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C1" w:rsidRPr="00D916F5" w:rsidRDefault="000B7BC1" w:rsidP="00E819C8">
      <w:pPr>
        <w:spacing w:line="360" w:lineRule="auto"/>
        <w:jc w:val="center"/>
        <w:rPr>
          <w:rFonts w:asciiTheme="minorEastAsia" w:hAnsiTheme="minorEastAsia"/>
          <w:b/>
          <w:sz w:val="24"/>
          <w:szCs w:val="24"/>
        </w:rPr>
      </w:pPr>
      <w:r w:rsidRPr="00D916F5">
        <w:rPr>
          <w:rFonts w:asciiTheme="minorEastAsia" w:hAnsiTheme="minorEastAsia" w:hint="eastAsia"/>
          <w:b/>
          <w:sz w:val="24"/>
          <w:szCs w:val="24"/>
        </w:rPr>
        <w:t>日常报销问题汇集</w:t>
      </w:r>
    </w:p>
    <w:p w:rsidR="000B7BC1" w:rsidRPr="00D916F5" w:rsidRDefault="000B7BC1" w:rsidP="00E819C8">
      <w:pPr>
        <w:spacing w:line="360" w:lineRule="auto"/>
        <w:rPr>
          <w:rFonts w:asciiTheme="minorEastAsia" w:hAnsiTheme="minorEastAsia"/>
          <w:b/>
          <w:sz w:val="24"/>
          <w:szCs w:val="24"/>
        </w:rPr>
      </w:pPr>
    </w:p>
    <w:p w:rsidR="002D6863" w:rsidRPr="00D916F5" w:rsidRDefault="002D6863"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问题1：请问学生可以作为报销人吗？</w:t>
      </w:r>
    </w:p>
    <w:p w:rsidR="002D6863" w:rsidRPr="00D916F5" w:rsidRDefault="00B80CF4"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答：不可以。</w:t>
      </w:r>
      <w:r w:rsidR="00F444E7" w:rsidRPr="00D916F5">
        <w:rPr>
          <w:rFonts w:asciiTheme="minorEastAsia" w:hAnsiTheme="minorEastAsia" w:hint="eastAsia"/>
          <w:sz w:val="24"/>
          <w:szCs w:val="24"/>
        </w:rPr>
        <w:t>报销</w:t>
      </w:r>
      <w:r w:rsidRPr="00D916F5">
        <w:rPr>
          <w:rFonts w:asciiTheme="minorEastAsia" w:hAnsiTheme="minorEastAsia" w:hint="eastAsia"/>
          <w:sz w:val="24"/>
          <w:szCs w:val="24"/>
        </w:rPr>
        <w:t>经办人只能是学院的专职教职工</w:t>
      </w:r>
      <w:r w:rsidR="002D6863" w:rsidRPr="00D916F5">
        <w:rPr>
          <w:rFonts w:asciiTheme="minorEastAsia" w:hAnsiTheme="minorEastAsia" w:hint="eastAsia"/>
          <w:sz w:val="24"/>
          <w:szCs w:val="24"/>
        </w:rPr>
        <w:t>。</w:t>
      </w:r>
    </w:p>
    <w:p w:rsidR="009130BD" w:rsidRPr="00D916F5" w:rsidRDefault="009130BD"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2D6863" w:rsidRPr="00D916F5">
        <w:rPr>
          <w:rFonts w:asciiTheme="minorEastAsia" w:hAnsiTheme="minorEastAsia" w:hint="eastAsia"/>
          <w:b/>
          <w:sz w:val="24"/>
          <w:szCs w:val="24"/>
        </w:rPr>
        <w:t>2</w:t>
      </w:r>
      <w:r w:rsidRPr="00D916F5">
        <w:rPr>
          <w:rFonts w:asciiTheme="minorEastAsia" w:hAnsiTheme="minorEastAsia" w:hint="eastAsia"/>
          <w:b/>
          <w:sz w:val="24"/>
          <w:szCs w:val="24"/>
        </w:rPr>
        <w:t>：日常费用报销走哪些审批流程？</w:t>
      </w:r>
    </w:p>
    <w:p w:rsidR="00DC28A5" w:rsidRPr="00D916F5" w:rsidRDefault="009130BD" w:rsidP="00E819C8">
      <w:pPr>
        <w:spacing w:line="360" w:lineRule="auto"/>
        <w:rPr>
          <w:rFonts w:asciiTheme="minorEastAsia" w:hAnsiTheme="minorEastAsia"/>
          <w:sz w:val="24"/>
          <w:szCs w:val="24"/>
        </w:rPr>
      </w:pPr>
      <w:r w:rsidRPr="00D916F5">
        <w:rPr>
          <w:rFonts w:asciiTheme="minorEastAsia" w:hAnsiTheme="minorEastAsia" w:hint="eastAsia"/>
          <w:sz w:val="24"/>
          <w:szCs w:val="24"/>
        </w:rPr>
        <w:t>答：</w:t>
      </w:r>
      <w:r w:rsidR="00270BD9" w:rsidRPr="00D916F5">
        <w:rPr>
          <w:rFonts w:asciiTheme="minorEastAsia" w:hAnsiTheme="minorEastAsia" w:hint="eastAsia"/>
          <w:sz w:val="24"/>
          <w:szCs w:val="24"/>
        </w:rPr>
        <w:t>非科研类</w:t>
      </w:r>
      <w:r w:rsidRPr="00D916F5">
        <w:rPr>
          <w:rFonts w:asciiTheme="minorEastAsia" w:hAnsiTheme="minorEastAsia" w:hint="eastAsia"/>
          <w:sz w:val="24"/>
          <w:szCs w:val="24"/>
        </w:rPr>
        <w:t>报销签字审批原则；</w:t>
      </w:r>
    </w:p>
    <w:p w:rsidR="00270BD9" w:rsidRPr="00D916F5" w:rsidRDefault="00270BD9" w:rsidP="00E819C8">
      <w:pPr>
        <w:spacing w:line="360" w:lineRule="auto"/>
        <w:rPr>
          <w:rFonts w:asciiTheme="minorEastAsia" w:hAnsiTheme="minorEastAsia"/>
          <w:sz w:val="24"/>
          <w:szCs w:val="24"/>
        </w:rPr>
      </w:pPr>
      <w:r w:rsidRPr="00D916F5">
        <w:rPr>
          <w:rFonts w:asciiTheme="minorEastAsia" w:hAnsiTheme="minorEastAsia" w:hint="eastAsia"/>
          <w:sz w:val="24"/>
          <w:szCs w:val="24"/>
        </w:rPr>
        <w:t>（一）</w:t>
      </w:r>
      <w:proofErr w:type="gramStart"/>
      <w:r w:rsidRPr="00D916F5">
        <w:rPr>
          <w:rFonts w:asciiTheme="minorEastAsia" w:hAnsiTheme="minorEastAsia" w:hint="eastAsia"/>
          <w:sz w:val="24"/>
          <w:szCs w:val="24"/>
        </w:rPr>
        <w:t>非经费</w:t>
      </w:r>
      <w:proofErr w:type="gramEnd"/>
      <w:r w:rsidRPr="00D916F5">
        <w:rPr>
          <w:rFonts w:asciiTheme="minorEastAsia" w:hAnsiTheme="minorEastAsia" w:hint="eastAsia"/>
          <w:sz w:val="24"/>
          <w:szCs w:val="24"/>
        </w:rPr>
        <w:t>负责人报销</w:t>
      </w:r>
    </w:p>
    <w:p w:rsidR="00270BD9" w:rsidRPr="00D916F5" w:rsidRDefault="00864CE0" w:rsidP="00E819C8">
      <w:pPr>
        <w:spacing w:line="360" w:lineRule="auto"/>
        <w:ind w:firstLineChars="100" w:firstLine="240"/>
        <w:rPr>
          <w:rFonts w:asciiTheme="minorEastAsia" w:hAnsiTheme="minorEastAsia"/>
          <w:sz w:val="24"/>
          <w:szCs w:val="24"/>
        </w:rPr>
      </w:pPr>
      <w:r w:rsidRPr="00D916F5">
        <w:rPr>
          <w:rFonts w:asciiTheme="minorEastAsia" w:hAnsiTheme="minorEastAsia" w:hint="eastAsia"/>
          <w:sz w:val="24"/>
          <w:szCs w:val="24"/>
        </w:rPr>
        <w:t xml:space="preserve"> </w:t>
      </w:r>
      <w:r w:rsidR="009130BD" w:rsidRPr="00D916F5">
        <w:rPr>
          <w:rFonts w:asciiTheme="minorEastAsia" w:hAnsiTheme="minorEastAsia" w:hint="eastAsia"/>
          <w:sz w:val="24"/>
          <w:szCs w:val="24"/>
        </w:rPr>
        <w:t>（1）</w:t>
      </w:r>
      <w:r w:rsidR="00270BD9" w:rsidRPr="00D916F5">
        <w:rPr>
          <w:rFonts w:asciiTheme="minorEastAsia" w:hAnsiTheme="minorEastAsia" w:hint="eastAsia"/>
          <w:sz w:val="24"/>
          <w:szCs w:val="24"/>
        </w:rPr>
        <w:t>报销本单位主管经费，经费审批人签批</w:t>
      </w:r>
    </w:p>
    <w:p w:rsidR="00270BD9" w:rsidRPr="00D916F5" w:rsidRDefault="00864CE0" w:rsidP="00E819C8">
      <w:pPr>
        <w:spacing w:line="360" w:lineRule="auto"/>
        <w:ind w:firstLineChars="100" w:firstLine="240"/>
        <w:rPr>
          <w:rFonts w:asciiTheme="minorEastAsia" w:hAnsiTheme="minorEastAsia"/>
          <w:sz w:val="24"/>
          <w:szCs w:val="24"/>
        </w:rPr>
      </w:pPr>
      <w:r w:rsidRPr="00D916F5">
        <w:rPr>
          <w:rFonts w:asciiTheme="minorEastAsia" w:hAnsiTheme="minorEastAsia" w:hint="eastAsia"/>
          <w:sz w:val="24"/>
          <w:szCs w:val="24"/>
        </w:rPr>
        <w:t xml:space="preserve"> </w:t>
      </w:r>
      <w:r w:rsidR="009130BD" w:rsidRPr="00D916F5">
        <w:rPr>
          <w:rFonts w:asciiTheme="minorEastAsia" w:hAnsiTheme="minorEastAsia" w:hint="eastAsia"/>
          <w:sz w:val="24"/>
          <w:szCs w:val="24"/>
        </w:rPr>
        <w:t>（2）</w:t>
      </w:r>
      <w:r w:rsidR="00270BD9" w:rsidRPr="00D916F5">
        <w:rPr>
          <w:rFonts w:asciiTheme="minorEastAsia" w:hAnsiTheme="minorEastAsia" w:hint="eastAsia"/>
          <w:sz w:val="24"/>
          <w:szCs w:val="24"/>
        </w:rPr>
        <w:t>报销学校层面经费或非本单位主管经费，应先由本单位负责人签批后，再由经费审批人签批。</w:t>
      </w:r>
    </w:p>
    <w:p w:rsidR="00270BD9" w:rsidRPr="00D916F5" w:rsidRDefault="00270BD9" w:rsidP="00E819C8">
      <w:pPr>
        <w:spacing w:line="360" w:lineRule="auto"/>
        <w:rPr>
          <w:rFonts w:asciiTheme="minorEastAsia" w:hAnsiTheme="minorEastAsia"/>
          <w:sz w:val="24"/>
          <w:szCs w:val="24"/>
        </w:rPr>
      </w:pPr>
      <w:r w:rsidRPr="00D916F5">
        <w:rPr>
          <w:rFonts w:asciiTheme="minorEastAsia" w:hAnsiTheme="minorEastAsia" w:hint="eastAsia"/>
          <w:sz w:val="24"/>
          <w:szCs w:val="24"/>
        </w:rPr>
        <w:t>（二）经费</w:t>
      </w:r>
      <w:r w:rsidR="00BC7739" w:rsidRPr="00D916F5">
        <w:rPr>
          <w:rFonts w:asciiTheme="minorEastAsia" w:hAnsiTheme="minorEastAsia" w:hint="eastAsia"/>
          <w:sz w:val="24"/>
          <w:szCs w:val="24"/>
        </w:rPr>
        <w:t>负责人报销</w:t>
      </w:r>
    </w:p>
    <w:p w:rsidR="00BC7739" w:rsidRPr="00D916F5" w:rsidRDefault="00864CE0" w:rsidP="00E819C8">
      <w:pPr>
        <w:spacing w:line="360" w:lineRule="auto"/>
        <w:rPr>
          <w:rFonts w:asciiTheme="minorEastAsia" w:hAnsiTheme="minorEastAsia"/>
          <w:sz w:val="24"/>
          <w:szCs w:val="24"/>
        </w:rPr>
      </w:pPr>
      <w:r w:rsidRPr="00D916F5">
        <w:rPr>
          <w:rFonts w:asciiTheme="minorEastAsia" w:hAnsiTheme="minorEastAsia" w:hint="eastAsia"/>
          <w:sz w:val="24"/>
          <w:szCs w:val="24"/>
        </w:rPr>
        <w:t xml:space="preserve">    </w:t>
      </w:r>
      <w:r w:rsidR="00BC7739" w:rsidRPr="00D916F5">
        <w:rPr>
          <w:rFonts w:asciiTheme="minorEastAsia" w:hAnsiTheme="minorEastAsia" w:hint="eastAsia"/>
          <w:sz w:val="24"/>
          <w:szCs w:val="24"/>
        </w:rPr>
        <w:t>（1）校长及校党委书记互批互审。</w:t>
      </w:r>
    </w:p>
    <w:p w:rsidR="00864CE0" w:rsidRPr="00D916F5" w:rsidRDefault="00864CE0" w:rsidP="00E819C8">
      <w:pPr>
        <w:spacing w:line="360" w:lineRule="auto"/>
        <w:rPr>
          <w:rFonts w:asciiTheme="minorEastAsia" w:hAnsiTheme="minorEastAsia"/>
          <w:sz w:val="24"/>
          <w:szCs w:val="24"/>
        </w:rPr>
      </w:pPr>
      <w:r w:rsidRPr="00D916F5">
        <w:rPr>
          <w:rFonts w:asciiTheme="minorEastAsia" w:hAnsiTheme="minorEastAsia" w:hint="eastAsia"/>
          <w:sz w:val="24"/>
          <w:szCs w:val="24"/>
        </w:rPr>
        <w:t xml:space="preserve">    </w:t>
      </w:r>
      <w:r w:rsidR="00BC7739" w:rsidRPr="00D916F5">
        <w:rPr>
          <w:rFonts w:asciiTheme="minorEastAsia" w:hAnsiTheme="minorEastAsia" w:hint="eastAsia"/>
          <w:sz w:val="24"/>
          <w:szCs w:val="24"/>
        </w:rPr>
        <w:t>（2）</w:t>
      </w:r>
      <w:r w:rsidRPr="00D916F5">
        <w:rPr>
          <w:rFonts w:asciiTheme="minorEastAsia" w:hAnsiTheme="minorEastAsia" w:hint="eastAsia"/>
          <w:sz w:val="24"/>
          <w:szCs w:val="24"/>
        </w:rPr>
        <w:t>其他校领导报销由校长签批。</w:t>
      </w:r>
    </w:p>
    <w:p w:rsidR="00BC7739" w:rsidRPr="00D916F5" w:rsidRDefault="00864CE0" w:rsidP="00E819C8">
      <w:pPr>
        <w:spacing w:line="360" w:lineRule="auto"/>
        <w:ind w:firstLine="420"/>
        <w:rPr>
          <w:rFonts w:asciiTheme="minorEastAsia" w:hAnsiTheme="minorEastAsia"/>
          <w:sz w:val="24"/>
          <w:szCs w:val="24"/>
        </w:rPr>
      </w:pPr>
      <w:r w:rsidRPr="00D916F5">
        <w:rPr>
          <w:rFonts w:asciiTheme="minorEastAsia" w:hAnsiTheme="minorEastAsia" w:hint="eastAsia"/>
          <w:sz w:val="24"/>
          <w:szCs w:val="24"/>
        </w:rPr>
        <w:t>（3）各单位负责人报销由分管校领导签批。</w:t>
      </w:r>
    </w:p>
    <w:p w:rsidR="00F47A93" w:rsidRPr="00D916F5" w:rsidRDefault="00F47A93"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问题3：发票需要特别注意什么？</w:t>
      </w:r>
    </w:p>
    <w:p w:rsidR="00F47A93" w:rsidRPr="00E819C8" w:rsidRDefault="00F47A93" w:rsidP="00E819C8">
      <w:pPr>
        <w:spacing w:line="360" w:lineRule="auto"/>
        <w:rPr>
          <w:rFonts w:asciiTheme="minorEastAsia" w:hAnsiTheme="minorEastAsia"/>
          <w:sz w:val="24"/>
          <w:szCs w:val="24"/>
        </w:rPr>
      </w:pPr>
      <w:r w:rsidRPr="00D916F5">
        <w:rPr>
          <w:rFonts w:asciiTheme="minorEastAsia" w:hAnsiTheme="minorEastAsia" w:hint="eastAsia"/>
          <w:b/>
          <w:sz w:val="24"/>
          <w:szCs w:val="24"/>
        </w:rPr>
        <w:t xml:space="preserve">    答：</w:t>
      </w:r>
      <w:r w:rsidRPr="00E819C8">
        <w:rPr>
          <w:rFonts w:asciiTheme="minorEastAsia" w:hAnsiTheme="minorEastAsia" w:hint="eastAsia"/>
          <w:bCs/>
          <w:sz w:val="24"/>
          <w:szCs w:val="24"/>
        </w:rPr>
        <w:t>单张发票（含电子发票）金额超100元的，经办人须在发票背面签名（不可盖签章）。单张发票金额超5000元（含）的，须附有效的发票真伪查验书面结果。</w:t>
      </w:r>
    </w:p>
    <w:p w:rsidR="009130BD" w:rsidRPr="00D916F5" w:rsidRDefault="009130BD"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F47A93" w:rsidRPr="00D916F5">
        <w:rPr>
          <w:rFonts w:asciiTheme="minorEastAsia" w:hAnsiTheme="minorEastAsia" w:hint="eastAsia"/>
          <w:b/>
          <w:sz w:val="24"/>
          <w:szCs w:val="24"/>
        </w:rPr>
        <w:t>4</w:t>
      </w:r>
      <w:r w:rsidRPr="00D916F5">
        <w:rPr>
          <w:rFonts w:asciiTheme="minorEastAsia" w:hAnsiTheme="minorEastAsia" w:hint="eastAsia"/>
          <w:b/>
          <w:sz w:val="24"/>
          <w:szCs w:val="24"/>
        </w:rPr>
        <w:t xml:space="preserve">：对报销发票有何要求？ </w:t>
      </w:r>
    </w:p>
    <w:p w:rsidR="0037305E" w:rsidRPr="00E819C8" w:rsidRDefault="00864CE0" w:rsidP="00E819C8">
      <w:pPr>
        <w:spacing w:line="360" w:lineRule="auto"/>
        <w:rPr>
          <w:rFonts w:asciiTheme="minorEastAsia" w:hAnsiTheme="minorEastAsia"/>
          <w:sz w:val="24"/>
          <w:szCs w:val="24"/>
        </w:rPr>
      </w:pPr>
      <w:r w:rsidRPr="00D916F5">
        <w:rPr>
          <w:rFonts w:asciiTheme="minorEastAsia" w:hAnsiTheme="minorEastAsia" w:hint="eastAsia"/>
          <w:sz w:val="24"/>
          <w:szCs w:val="24"/>
        </w:rPr>
        <w:t xml:space="preserve">    </w:t>
      </w:r>
      <w:r w:rsidR="009130BD" w:rsidRPr="00E819C8">
        <w:rPr>
          <w:rFonts w:asciiTheme="minorEastAsia" w:hAnsiTheme="minorEastAsia" w:hint="eastAsia"/>
          <w:sz w:val="24"/>
          <w:szCs w:val="24"/>
        </w:rPr>
        <w:t>答：（1）</w:t>
      </w:r>
      <w:r w:rsidR="001F6194" w:rsidRPr="00E819C8">
        <w:rPr>
          <w:rFonts w:asciiTheme="minorEastAsia" w:hAnsiTheme="minorEastAsia" w:hint="eastAsia"/>
          <w:bCs/>
          <w:sz w:val="24"/>
          <w:szCs w:val="24"/>
        </w:rPr>
        <w:t>发票或行政事业单位收据抬头须为“中山大学南方学院”，“购买方纳税识别号”栏填写学校社会统一信用代码52440000791178592N。</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sz w:val="24"/>
          <w:szCs w:val="24"/>
        </w:rPr>
        <w:t xml:space="preserve">    （2）</w:t>
      </w:r>
      <w:r w:rsidR="001F6194" w:rsidRPr="00E819C8">
        <w:rPr>
          <w:rFonts w:asciiTheme="minorEastAsia" w:hAnsiTheme="minorEastAsia" w:hint="eastAsia"/>
          <w:bCs/>
          <w:sz w:val="24"/>
          <w:szCs w:val="24"/>
        </w:rPr>
        <w:t>发票内容不允许出现“礼品”字样，发票开据单位名称不允许出现“桑拿”、“足浴”、“休闲城”等类似娱乐字样。使用“预付卡”、“充值款”等非实际已消费性质的发票报销，原则上不予报销。</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sz w:val="24"/>
          <w:szCs w:val="24"/>
        </w:rPr>
        <w:t xml:space="preserve">    （3）</w:t>
      </w:r>
      <w:r w:rsidR="001F6194" w:rsidRPr="00E819C8">
        <w:rPr>
          <w:rFonts w:asciiTheme="minorEastAsia" w:hAnsiTheme="minorEastAsia" w:hint="eastAsia"/>
          <w:bCs/>
          <w:sz w:val="24"/>
          <w:szCs w:val="24"/>
        </w:rPr>
        <w:t>使用“网约车（如滴滴打车）”发票报销的，原则上须凭该发票连同</w:t>
      </w:r>
      <w:proofErr w:type="gramStart"/>
      <w:r w:rsidR="001F6194" w:rsidRPr="00E819C8">
        <w:rPr>
          <w:rFonts w:asciiTheme="minorEastAsia" w:hAnsiTheme="minorEastAsia" w:hint="eastAsia"/>
          <w:bCs/>
          <w:sz w:val="24"/>
          <w:szCs w:val="24"/>
        </w:rPr>
        <w:t>网约车行程</w:t>
      </w:r>
      <w:proofErr w:type="gramEnd"/>
      <w:r w:rsidR="001F6194" w:rsidRPr="00E819C8">
        <w:rPr>
          <w:rFonts w:asciiTheme="minorEastAsia" w:hAnsiTheme="minorEastAsia" w:hint="eastAsia"/>
          <w:bCs/>
          <w:sz w:val="24"/>
          <w:szCs w:val="24"/>
        </w:rPr>
        <w:t>单作为报销凭据，否则不予报销。</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bCs/>
          <w:sz w:val="24"/>
          <w:szCs w:val="24"/>
        </w:rPr>
        <w:t xml:space="preserve">    （4）</w:t>
      </w:r>
      <w:r w:rsidR="001F6194" w:rsidRPr="00E819C8">
        <w:rPr>
          <w:rFonts w:asciiTheme="minorEastAsia" w:hAnsiTheme="minorEastAsia" w:hint="eastAsia"/>
          <w:bCs/>
          <w:sz w:val="24"/>
          <w:szCs w:val="24"/>
        </w:rPr>
        <w:t>同一报销业务出现连号或大量同一车牌号的出租车票原则上不予报销。如确因业务情况所致，经办人须提供相应佐证。</w:t>
      </w:r>
    </w:p>
    <w:p w:rsidR="0037305E" w:rsidRPr="00E819C8" w:rsidRDefault="00864CE0" w:rsidP="00E819C8">
      <w:pPr>
        <w:spacing w:line="360" w:lineRule="auto"/>
        <w:ind w:firstLine="480"/>
        <w:rPr>
          <w:rFonts w:asciiTheme="minorEastAsia" w:hAnsiTheme="minorEastAsia"/>
          <w:bCs/>
          <w:sz w:val="24"/>
          <w:szCs w:val="24"/>
        </w:rPr>
      </w:pPr>
      <w:r w:rsidRPr="00E819C8">
        <w:rPr>
          <w:rFonts w:asciiTheme="minorEastAsia" w:hAnsiTheme="minorEastAsia" w:hint="eastAsia"/>
          <w:bCs/>
          <w:sz w:val="24"/>
          <w:szCs w:val="24"/>
        </w:rPr>
        <w:t>（5）</w:t>
      </w:r>
      <w:r w:rsidR="001F6194" w:rsidRPr="00E819C8">
        <w:rPr>
          <w:rFonts w:asciiTheme="minorEastAsia" w:hAnsiTheme="minorEastAsia" w:hint="eastAsia"/>
          <w:bCs/>
          <w:sz w:val="24"/>
          <w:szCs w:val="24"/>
        </w:rPr>
        <w:t>购物发票上应列明购物明细，如未列明购物明细，且金额超过500元</w:t>
      </w:r>
      <w:r w:rsidR="001F6194" w:rsidRPr="00E819C8">
        <w:rPr>
          <w:rFonts w:asciiTheme="minorEastAsia" w:hAnsiTheme="minorEastAsia" w:hint="eastAsia"/>
          <w:bCs/>
          <w:sz w:val="24"/>
          <w:szCs w:val="24"/>
        </w:rPr>
        <w:lastRenderedPageBreak/>
        <w:t>（含）的，须附购物电脑小票或加盖销售单位有效印章的清单，原则上不接收单位自制的“验收单”。</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bCs/>
          <w:sz w:val="24"/>
          <w:szCs w:val="24"/>
        </w:rPr>
        <w:t xml:space="preserve">    （6）</w:t>
      </w:r>
      <w:r w:rsidR="001F6194" w:rsidRPr="00E819C8">
        <w:rPr>
          <w:rFonts w:asciiTheme="minorEastAsia" w:hAnsiTheme="minorEastAsia" w:hint="eastAsia"/>
          <w:bCs/>
          <w:sz w:val="24"/>
          <w:szCs w:val="24"/>
        </w:rPr>
        <w:t>经办人在业务结束或取得发票后应及时办理报销手续，本学年发生业务所取得的发票原则上应在本学年完成报销。</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bCs/>
          <w:sz w:val="24"/>
          <w:szCs w:val="24"/>
        </w:rPr>
        <w:t xml:space="preserve">    （7）</w:t>
      </w:r>
      <w:r w:rsidR="001F6194" w:rsidRPr="00E819C8">
        <w:rPr>
          <w:rFonts w:asciiTheme="minorEastAsia" w:hAnsiTheme="minorEastAsia" w:hint="eastAsia"/>
          <w:bCs/>
          <w:sz w:val="24"/>
          <w:szCs w:val="24"/>
        </w:rPr>
        <w:t>差旅费、会议（培训）的报销时限，应遵循发票的开具日期与业务发生日期一致原则。若因工作须自驾车往返目的地，报销的加油费发票开票时间原则上应在业务发生日前后一个月内。</w:t>
      </w:r>
    </w:p>
    <w:p w:rsidR="0037305E"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bCs/>
          <w:sz w:val="24"/>
          <w:szCs w:val="24"/>
        </w:rPr>
        <w:t xml:space="preserve">    （8）</w:t>
      </w:r>
      <w:r w:rsidR="001F6194" w:rsidRPr="00E819C8">
        <w:rPr>
          <w:rFonts w:asciiTheme="minorEastAsia" w:hAnsiTheme="minorEastAsia" w:hint="eastAsia"/>
          <w:bCs/>
          <w:sz w:val="24"/>
          <w:szCs w:val="24"/>
        </w:rPr>
        <w:t>科研项目的报销时限，应遵循发票的开具日期在项目研究周期内，且当年取得的发票最迟须在次年完成报销，逾期原则上不予办理报销业务。</w:t>
      </w:r>
    </w:p>
    <w:p w:rsidR="00864CE0" w:rsidRPr="00E819C8" w:rsidRDefault="00864CE0" w:rsidP="00E819C8">
      <w:pPr>
        <w:spacing w:line="360" w:lineRule="auto"/>
        <w:rPr>
          <w:rFonts w:asciiTheme="minorEastAsia" w:hAnsiTheme="minorEastAsia"/>
          <w:sz w:val="24"/>
          <w:szCs w:val="24"/>
        </w:rPr>
      </w:pPr>
      <w:r w:rsidRPr="00E819C8">
        <w:rPr>
          <w:rFonts w:asciiTheme="minorEastAsia" w:hAnsiTheme="minorEastAsia" w:hint="eastAsia"/>
          <w:bCs/>
          <w:sz w:val="24"/>
          <w:szCs w:val="24"/>
        </w:rPr>
        <w:t xml:space="preserve">    （9）</w:t>
      </w:r>
      <w:r w:rsidR="001F6194" w:rsidRPr="00E819C8">
        <w:rPr>
          <w:rFonts w:asciiTheme="minorEastAsia" w:hAnsiTheme="minorEastAsia" w:hint="eastAsia"/>
          <w:bCs/>
          <w:sz w:val="24"/>
          <w:szCs w:val="24"/>
        </w:rPr>
        <w:t>如发生增值税专用发票丢失，财务对接人应在发票丢失后1周内，将丢失专用发票详细信息报财务部备案。并应联系收款方，及时取得对方提供的增值税专用发票记账联复印件及对方所在地主管税务机关出具的《丢失增值税专用发票已报税证明单》，提交财务部备案。</w:t>
      </w:r>
    </w:p>
    <w:p w:rsidR="00FC41F3" w:rsidRPr="00D916F5" w:rsidRDefault="004873C7"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A33D96" w:rsidRPr="00D916F5">
        <w:rPr>
          <w:rFonts w:asciiTheme="minorEastAsia" w:hAnsiTheme="minorEastAsia" w:hint="eastAsia"/>
          <w:b/>
          <w:sz w:val="24"/>
          <w:szCs w:val="24"/>
        </w:rPr>
        <w:t>5</w:t>
      </w:r>
      <w:r w:rsidRPr="00D916F5">
        <w:rPr>
          <w:rFonts w:asciiTheme="minorEastAsia" w:hAnsiTheme="minorEastAsia" w:hint="eastAsia"/>
          <w:b/>
          <w:sz w:val="24"/>
          <w:szCs w:val="24"/>
        </w:rPr>
        <w:t>：</w:t>
      </w:r>
      <w:r w:rsidR="00A33D96" w:rsidRPr="00D916F5">
        <w:rPr>
          <w:rFonts w:asciiTheme="minorEastAsia" w:hAnsiTheme="minorEastAsia" w:hint="eastAsia"/>
          <w:b/>
          <w:sz w:val="24"/>
          <w:szCs w:val="24"/>
        </w:rPr>
        <w:t>出差乘坐</w:t>
      </w:r>
      <w:r w:rsidR="00286D43" w:rsidRPr="00D916F5">
        <w:rPr>
          <w:rFonts w:asciiTheme="minorEastAsia" w:hAnsiTheme="minorEastAsia" w:hint="eastAsia"/>
          <w:b/>
          <w:sz w:val="24"/>
          <w:szCs w:val="24"/>
        </w:rPr>
        <w:t>飞机，在报销时需提供哪些报销凭据？</w:t>
      </w:r>
    </w:p>
    <w:p w:rsidR="004873C7" w:rsidRPr="00D916F5" w:rsidRDefault="004873C7"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答：出差乘坐飞机的，报销时需提供：</w:t>
      </w:r>
    </w:p>
    <w:p w:rsidR="00F3656E" w:rsidRPr="00D916F5" w:rsidRDefault="00F3656E"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（1）机票（全称为《航空运输电子客票行程单》）；</w:t>
      </w:r>
    </w:p>
    <w:p w:rsidR="00F3656E" w:rsidRPr="00D916F5" w:rsidRDefault="00F3656E"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（2）无机票（例如通过电商平台购票时</w:t>
      </w:r>
      <w:proofErr w:type="gramStart"/>
      <w:r w:rsidRPr="00D916F5">
        <w:rPr>
          <w:rFonts w:asciiTheme="minorEastAsia" w:hAnsiTheme="minorEastAsia" w:hint="eastAsia"/>
          <w:sz w:val="24"/>
          <w:szCs w:val="24"/>
        </w:rPr>
        <w:t>已勾选“需要发票”</w:t>
      </w:r>
      <w:proofErr w:type="gramEnd"/>
      <w:r w:rsidRPr="00D916F5">
        <w:rPr>
          <w:rFonts w:asciiTheme="minorEastAsia" w:hAnsiTheme="minorEastAsia" w:hint="eastAsia"/>
          <w:sz w:val="24"/>
          <w:szCs w:val="24"/>
        </w:rPr>
        <w:t>）情况下：</w:t>
      </w:r>
    </w:p>
    <w:p w:rsidR="00F3656E" w:rsidRPr="00D916F5" w:rsidRDefault="00F3656E" w:rsidP="00E819C8">
      <w:pPr>
        <w:spacing w:line="360" w:lineRule="auto"/>
        <w:ind w:firstLineChars="250" w:firstLine="600"/>
        <w:rPr>
          <w:rFonts w:asciiTheme="minorEastAsia" w:hAnsiTheme="minorEastAsia"/>
          <w:sz w:val="24"/>
          <w:szCs w:val="24"/>
        </w:rPr>
      </w:pPr>
      <w:r w:rsidRPr="00D916F5">
        <w:rPr>
          <w:rFonts w:asciiTheme="minorEastAsia" w:hAnsiTheme="minorEastAsia" w:hint="eastAsia"/>
          <w:sz w:val="24"/>
          <w:szCs w:val="24"/>
        </w:rPr>
        <w:t>①发票</w:t>
      </w:r>
      <w:r w:rsidR="00206C83" w:rsidRPr="00D916F5">
        <w:rPr>
          <w:rFonts w:asciiTheme="minorEastAsia" w:hAnsiTheme="minorEastAsia" w:hint="eastAsia"/>
          <w:sz w:val="24"/>
          <w:szCs w:val="24"/>
        </w:rPr>
        <w:t>+电商平台的网上购票订单或登记牌</w:t>
      </w:r>
    </w:p>
    <w:p w:rsidR="00F3656E" w:rsidRPr="00D916F5" w:rsidRDefault="00F3656E" w:rsidP="00E819C8">
      <w:pPr>
        <w:spacing w:line="360" w:lineRule="auto"/>
        <w:ind w:firstLineChars="250" w:firstLine="600"/>
        <w:rPr>
          <w:rFonts w:asciiTheme="minorEastAsia" w:hAnsiTheme="minorEastAsia"/>
          <w:sz w:val="24"/>
          <w:szCs w:val="24"/>
        </w:rPr>
      </w:pPr>
      <w:r w:rsidRPr="00D916F5">
        <w:rPr>
          <w:rFonts w:asciiTheme="minorEastAsia" w:hAnsiTheme="minorEastAsia" w:hint="eastAsia"/>
          <w:sz w:val="24"/>
          <w:szCs w:val="24"/>
        </w:rPr>
        <w:t>②</w:t>
      </w:r>
      <w:r w:rsidR="007E42B1" w:rsidRPr="00D916F5">
        <w:rPr>
          <w:rFonts w:asciiTheme="minorEastAsia" w:hAnsiTheme="minorEastAsia" w:hint="eastAsia"/>
          <w:sz w:val="24"/>
          <w:szCs w:val="24"/>
        </w:rPr>
        <w:t>境外电子发票</w:t>
      </w:r>
      <w:r w:rsidR="003E7262">
        <w:rPr>
          <w:rFonts w:asciiTheme="minorEastAsia" w:hAnsiTheme="minorEastAsia" w:hint="eastAsia"/>
          <w:sz w:val="24"/>
          <w:szCs w:val="24"/>
        </w:rPr>
        <w:t>（invoice）</w:t>
      </w:r>
      <w:r w:rsidR="007E42B1" w:rsidRPr="00D916F5">
        <w:rPr>
          <w:rFonts w:asciiTheme="minorEastAsia" w:hAnsiTheme="minorEastAsia" w:hint="eastAsia"/>
          <w:sz w:val="24"/>
          <w:szCs w:val="24"/>
        </w:rPr>
        <w:t>。</w:t>
      </w:r>
    </w:p>
    <w:p w:rsidR="00F3656E" w:rsidRPr="00D916F5" w:rsidRDefault="007E42B1" w:rsidP="00E819C8">
      <w:pPr>
        <w:spacing w:line="360" w:lineRule="auto"/>
        <w:rPr>
          <w:rFonts w:asciiTheme="minorEastAsia" w:hAnsiTheme="minorEastAsia"/>
          <w:sz w:val="24"/>
          <w:szCs w:val="24"/>
        </w:rPr>
      </w:pPr>
      <w:r w:rsidRPr="00D916F5">
        <w:rPr>
          <w:rFonts w:asciiTheme="minorEastAsia" w:hAnsiTheme="minorEastAsia" w:hint="eastAsia"/>
          <w:sz w:val="24"/>
          <w:szCs w:val="24"/>
        </w:rPr>
        <w:t>（注：①、②</w:t>
      </w:r>
      <w:r w:rsidR="00F3656E" w:rsidRPr="00D916F5">
        <w:rPr>
          <w:rFonts w:asciiTheme="minorEastAsia" w:hAnsiTheme="minorEastAsia" w:hint="eastAsia"/>
          <w:sz w:val="24"/>
          <w:szCs w:val="24"/>
        </w:rPr>
        <w:t>为二选一）</w:t>
      </w:r>
    </w:p>
    <w:p w:rsidR="00DC28A5" w:rsidRPr="00D916F5" w:rsidRDefault="00DC28A5"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A33D96" w:rsidRPr="00D916F5">
        <w:rPr>
          <w:rFonts w:asciiTheme="minorEastAsia" w:hAnsiTheme="minorEastAsia" w:hint="eastAsia"/>
          <w:b/>
          <w:sz w:val="24"/>
          <w:szCs w:val="24"/>
        </w:rPr>
        <w:t>6</w:t>
      </w:r>
      <w:r w:rsidR="00CA4D8C" w:rsidRPr="00D916F5">
        <w:rPr>
          <w:rFonts w:asciiTheme="minorEastAsia" w:hAnsiTheme="minorEastAsia" w:hint="eastAsia"/>
          <w:b/>
          <w:sz w:val="24"/>
          <w:szCs w:val="24"/>
        </w:rPr>
        <w:t>：出差伙食补助</w:t>
      </w:r>
      <w:r w:rsidRPr="00D916F5">
        <w:rPr>
          <w:rFonts w:asciiTheme="minorEastAsia" w:hAnsiTheme="minorEastAsia" w:hint="eastAsia"/>
          <w:b/>
          <w:sz w:val="24"/>
          <w:szCs w:val="24"/>
        </w:rPr>
        <w:t>如何报销？</w:t>
      </w:r>
    </w:p>
    <w:p w:rsidR="00DC28A5" w:rsidRPr="00D916F5" w:rsidRDefault="00CA4D8C" w:rsidP="00E819C8">
      <w:pPr>
        <w:spacing w:line="360" w:lineRule="auto"/>
        <w:rPr>
          <w:rFonts w:asciiTheme="minorEastAsia" w:hAnsiTheme="minorEastAsia"/>
          <w:sz w:val="24"/>
          <w:szCs w:val="24"/>
        </w:rPr>
      </w:pPr>
      <w:r w:rsidRPr="00D916F5">
        <w:rPr>
          <w:rFonts w:asciiTheme="minorEastAsia" w:hAnsiTheme="minorEastAsia" w:hint="eastAsia"/>
          <w:sz w:val="24"/>
          <w:szCs w:val="24"/>
        </w:rPr>
        <w:t>答：教职工出差发生的伙食补助</w:t>
      </w:r>
      <w:r w:rsidR="00DC28A5" w:rsidRPr="00D916F5">
        <w:rPr>
          <w:rFonts w:asciiTheme="minorEastAsia" w:hAnsiTheme="minorEastAsia" w:hint="eastAsia"/>
          <w:sz w:val="24"/>
          <w:szCs w:val="24"/>
        </w:rPr>
        <w:t>按照每人每天</w:t>
      </w:r>
      <w:r w:rsidR="00D70129">
        <w:rPr>
          <w:rFonts w:asciiTheme="minorEastAsia" w:hAnsiTheme="minorEastAsia" w:hint="eastAsia"/>
          <w:sz w:val="24"/>
          <w:szCs w:val="24"/>
        </w:rPr>
        <w:t>100</w:t>
      </w:r>
      <w:r w:rsidR="00DC28A5" w:rsidRPr="00D916F5">
        <w:rPr>
          <w:rFonts w:asciiTheme="minorEastAsia" w:hAnsiTheme="minorEastAsia" w:hint="eastAsia"/>
          <w:sz w:val="24"/>
          <w:szCs w:val="24"/>
        </w:rPr>
        <w:t>元标准包干使用，凭有效发票</w:t>
      </w:r>
      <w:bookmarkStart w:id="0" w:name="_GoBack"/>
      <w:bookmarkEnd w:id="0"/>
      <w:r w:rsidR="00DC28A5" w:rsidRPr="00D916F5">
        <w:rPr>
          <w:rFonts w:asciiTheme="minorEastAsia" w:hAnsiTheme="minorEastAsia" w:hint="eastAsia"/>
          <w:sz w:val="24"/>
          <w:szCs w:val="24"/>
        </w:rPr>
        <w:t>报销。</w:t>
      </w:r>
    </w:p>
    <w:p w:rsidR="007E42B1" w:rsidRPr="00D916F5" w:rsidRDefault="00DC28A5"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F47A93" w:rsidRPr="00D916F5">
        <w:rPr>
          <w:rFonts w:asciiTheme="minorEastAsia" w:hAnsiTheme="minorEastAsia" w:hint="eastAsia"/>
          <w:b/>
          <w:sz w:val="24"/>
          <w:szCs w:val="24"/>
        </w:rPr>
        <w:t>7</w:t>
      </w:r>
      <w:r w:rsidRPr="00D916F5">
        <w:rPr>
          <w:rFonts w:asciiTheme="minorEastAsia" w:hAnsiTheme="minorEastAsia" w:hint="eastAsia"/>
          <w:b/>
          <w:sz w:val="24"/>
          <w:szCs w:val="24"/>
        </w:rPr>
        <w:t>：科研项目来款后应走什么程序才可已报销？</w:t>
      </w:r>
    </w:p>
    <w:p w:rsidR="007E42B1" w:rsidRPr="00D916F5" w:rsidRDefault="00DC28A5" w:rsidP="00E819C8">
      <w:pPr>
        <w:spacing w:line="360" w:lineRule="auto"/>
        <w:ind w:firstLineChars="196" w:firstLine="470"/>
        <w:rPr>
          <w:rFonts w:asciiTheme="minorEastAsia" w:hAnsiTheme="minorEastAsia"/>
          <w:sz w:val="24"/>
          <w:szCs w:val="24"/>
        </w:rPr>
      </w:pPr>
      <w:r w:rsidRPr="00D916F5">
        <w:rPr>
          <w:rFonts w:asciiTheme="minorEastAsia" w:hAnsiTheme="minorEastAsia" w:hint="eastAsia"/>
          <w:sz w:val="24"/>
          <w:szCs w:val="24"/>
        </w:rPr>
        <w:t>答：（1）收到科研项目来款后我们会在财务对接</w:t>
      </w:r>
      <w:proofErr w:type="gramStart"/>
      <w:r w:rsidRPr="00D916F5">
        <w:rPr>
          <w:rFonts w:asciiTheme="minorEastAsia" w:hAnsiTheme="minorEastAsia" w:hint="eastAsia"/>
          <w:sz w:val="24"/>
          <w:szCs w:val="24"/>
        </w:rPr>
        <w:t>群通知</w:t>
      </w:r>
      <w:proofErr w:type="gramEnd"/>
      <w:r w:rsidRPr="00D916F5">
        <w:rPr>
          <w:rFonts w:asciiTheme="minorEastAsia" w:hAnsiTheme="minorEastAsia" w:hint="eastAsia"/>
          <w:sz w:val="24"/>
          <w:szCs w:val="24"/>
        </w:rPr>
        <w:t>对接人转告各位老师</w:t>
      </w:r>
      <w:r w:rsidR="00A33D96" w:rsidRPr="00D916F5">
        <w:rPr>
          <w:rFonts w:asciiTheme="minorEastAsia" w:hAnsiTheme="minorEastAsia" w:hint="eastAsia"/>
          <w:sz w:val="24"/>
          <w:szCs w:val="24"/>
        </w:rPr>
        <w:t>，各位老师申请课题后也麻烦主动告知财务对接大致来款时间、金额，方便其关注到账通知。</w:t>
      </w:r>
    </w:p>
    <w:p w:rsidR="007E42B1" w:rsidRPr="00D916F5" w:rsidRDefault="007E42B1" w:rsidP="00E819C8">
      <w:pPr>
        <w:spacing w:line="360" w:lineRule="auto"/>
        <w:ind w:firstLineChars="150" w:firstLine="360"/>
        <w:rPr>
          <w:rFonts w:asciiTheme="minorEastAsia" w:hAnsiTheme="minorEastAsia"/>
          <w:sz w:val="24"/>
          <w:szCs w:val="24"/>
        </w:rPr>
      </w:pPr>
      <w:r w:rsidRPr="00D916F5">
        <w:rPr>
          <w:rFonts w:asciiTheme="minorEastAsia" w:hAnsiTheme="minorEastAsia" w:hint="eastAsia"/>
          <w:sz w:val="24"/>
          <w:szCs w:val="24"/>
        </w:rPr>
        <w:t>（2）</w:t>
      </w:r>
      <w:r w:rsidR="00DC28A5" w:rsidRPr="00D916F5">
        <w:rPr>
          <w:rFonts w:asciiTheme="minorEastAsia" w:hAnsiTheme="minorEastAsia" w:hint="eastAsia"/>
          <w:sz w:val="24"/>
          <w:szCs w:val="24"/>
        </w:rPr>
        <w:t>已确认来款项目后，请老师在财务</w:t>
      </w:r>
      <w:proofErr w:type="gramStart"/>
      <w:r w:rsidR="00A33D96" w:rsidRPr="00D916F5">
        <w:rPr>
          <w:rFonts w:asciiTheme="minorEastAsia" w:hAnsiTheme="minorEastAsia" w:hint="eastAsia"/>
          <w:sz w:val="24"/>
          <w:szCs w:val="24"/>
        </w:rPr>
        <w:t>部</w:t>
      </w:r>
      <w:r w:rsidR="00DC28A5" w:rsidRPr="00D916F5">
        <w:rPr>
          <w:rFonts w:asciiTheme="minorEastAsia" w:hAnsiTheme="minorEastAsia" w:hint="eastAsia"/>
          <w:sz w:val="24"/>
          <w:szCs w:val="24"/>
        </w:rPr>
        <w:t>官网</w:t>
      </w:r>
      <w:proofErr w:type="gramEnd"/>
      <w:r w:rsidR="00DC28A5" w:rsidRPr="00D916F5">
        <w:rPr>
          <w:rFonts w:asciiTheme="minorEastAsia" w:hAnsiTheme="minorEastAsia" w:hint="eastAsia"/>
          <w:sz w:val="24"/>
          <w:szCs w:val="24"/>
        </w:rPr>
        <w:t>下载《项目到账建账通知单》填写，交教务与科研部签字审批。</w:t>
      </w:r>
      <w:r w:rsidR="00A33D96" w:rsidRPr="00D916F5">
        <w:rPr>
          <w:rFonts w:asciiTheme="minorEastAsia" w:hAnsiTheme="minorEastAsia" w:hint="eastAsia"/>
          <w:sz w:val="24"/>
          <w:szCs w:val="24"/>
        </w:rPr>
        <w:t>到账通知单走完流程后，请老师同时附上项目</w:t>
      </w:r>
      <w:r w:rsidR="00A33D96" w:rsidRPr="00D916F5">
        <w:rPr>
          <w:rFonts w:asciiTheme="minorEastAsia" w:hAnsiTheme="minorEastAsia" w:hint="eastAsia"/>
          <w:sz w:val="24"/>
          <w:szCs w:val="24"/>
        </w:rPr>
        <w:lastRenderedPageBreak/>
        <w:t>合同、协议</w:t>
      </w:r>
      <w:r w:rsidR="00CD14CE" w:rsidRPr="00D916F5">
        <w:rPr>
          <w:rFonts w:asciiTheme="minorEastAsia" w:hAnsiTheme="minorEastAsia" w:hint="eastAsia"/>
          <w:sz w:val="24"/>
          <w:szCs w:val="24"/>
        </w:rPr>
        <w:t>等复印件</w:t>
      </w:r>
      <w:r w:rsidR="00A33D96" w:rsidRPr="00D916F5">
        <w:rPr>
          <w:rFonts w:asciiTheme="minorEastAsia" w:hAnsiTheme="minorEastAsia" w:hint="eastAsia"/>
          <w:sz w:val="24"/>
          <w:szCs w:val="24"/>
        </w:rPr>
        <w:t>，一并交到财务</w:t>
      </w:r>
      <w:r w:rsidR="00CD14CE" w:rsidRPr="00D916F5">
        <w:rPr>
          <w:rFonts w:asciiTheme="minorEastAsia" w:hAnsiTheme="minorEastAsia" w:hint="eastAsia"/>
          <w:sz w:val="24"/>
          <w:szCs w:val="24"/>
        </w:rPr>
        <w:t>部办理</w:t>
      </w:r>
      <w:r w:rsidR="00A33D96" w:rsidRPr="00D916F5">
        <w:rPr>
          <w:rFonts w:asciiTheme="minorEastAsia" w:hAnsiTheme="minorEastAsia" w:hint="eastAsia"/>
          <w:sz w:val="24"/>
          <w:szCs w:val="24"/>
        </w:rPr>
        <w:t>建账。</w:t>
      </w:r>
    </w:p>
    <w:p w:rsidR="00DC28A5" w:rsidRPr="00D916F5" w:rsidRDefault="007E42B1" w:rsidP="00E819C8">
      <w:pPr>
        <w:spacing w:line="360" w:lineRule="auto"/>
        <w:ind w:firstLineChars="150" w:firstLine="360"/>
        <w:rPr>
          <w:rFonts w:asciiTheme="minorEastAsia" w:hAnsiTheme="minorEastAsia"/>
          <w:sz w:val="24"/>
          <w:szCs w:val="24"/>
        </w:rPr>
      </w:pPr>
      <w:r w:rsidRPr="00D916F5">
        <w:rPr>
          <w:rFonts w:asciiTheme="minorEastAsia" w:hAnsiTheme="minorEastAsia" w:hint="eastAsia"/>
          <w:sz w:val="24"/>
          <w:szCs w:val="24"/>
        </w:rPr>
        <w:t>（3）</w:t>
      </w:r>
      <w:r w:rsidR="00A33D96" w:rsidRPr="00D916F5">
        <w:rPr>
          <w:rFonts w:asciiTheme="minorEastAsia" w:hAnsiTheme="minorEastAsia" w:hint="eastAsia"/>
          <w:sz w:val="24"/>
          <w:szCs w:val="24"/>
        </w:rPr>
        <w:t>完成建账流程后，</w:t>
      </w:r>
      <w:r w:rsidRPr="00D916F5">
        <w:rPr>
          <w:rFonts w:asciiTheme="minorEastAsia" w:hAnsiTheme="minorEastAsia" w:hint="eastAsia"/>
          <w:sz w:val="24"/>
          <w:szCs w:val="24"/>
        </w:rPr>
        <w:t>到教务部签订项目责任书，教务部将项目责任书交给财务部备案后，即可报销。</w:t>
      </w:r>
    </w:p>
    <w:p w:rsidR="007E42B1" w:rsidRPr="00D916F5" w:rsidRDefault="007E42B1" w:rsidP="00E819C8">
      <w:pPr>
        <w:spacing w:line="360" w:lineRule="auto"/>
        <w:rPr>
          <w:rFonts w:asciiTheme="minorEastAsia" w:hAnsiTheme="minorEastAsia"/>
          <w:sz w:val="24"/>
          <w:szCs w:val="24"/>
        </w:rPr>
      </w:pPr>
      <w:r w:rsidRPr="00D916F5">
        <w:rPr>
          <w:rFonts w:asciiTheme="minorEastAsia" w:hAnsiTheme="minorEastAsia" w:hint="eastAsia"/>
          <w:b/>
          <w:sz w:val="24"/>
          <w:szCs w:val="24"/>
        </w:rPr>
        <w:t>问题</w:t>
      </w:r>
      <w:r w:rsidR="00F47A93" w:rsidRPr="00D916F5">
        <w:rPr>
          <w:rFonts w:asciiTheme="minorEastAsia" w:hAnsiTheme="minorEastAsia" w:hint="eastAsia"/>
          <w:b/>
          <w:sz w:val="24"/>
          <w:szCs w:val="24"/>
        </w:rPr>
        <w:t>8</w:t>
      </w:r>
      <w:r w:rsidRPr="00D916F5">
        <w:rPr>
          <w:rFonts w:asciiTheme="minorEastAsia" w:hAnsiTheme="minorEastAsia" w:hint="eastAsia"/>
          <w:b/>
          <w:sz w:val="24"/>
          <w:szCs w:val="24"/>
        </w:rPr>
        <w:t>：科研项目是否需要缴税？</w:t>
      </w:r>
    </w:p>
    <w:p w:rsidR="00DC28A5" w:rsidRPr="00D916F5" w:rsidRDefault="00AA1B7C" w:rsidP="00AA1B7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D853D9">
        <w:rPr>
          <w:rFonts w:asciiTheme="minorEastAsia" w:hAnsiTheme="minorEastAsia" w:hint="eastAsia"/>
          <w:sz w:val="24"/>
          <w:szCs w:val="24"/>
        </w:rPr>
        <w:t>答：</w:t>
      </w:r>
      <w:r w:rsidR="00DC28A5" w:rsidRPr="00D916F5">
        <w:rPr>
          <w:rFonts w:asciiTheme="minorEastAsia" w:hAnsiTheme="minorEastAsia" w:hint="eastAsia"/>
          <w:sz w:val="24"/>
          <w:szCs w:val="24"/>
        </w:rPr>
        <w:t>（</w:t>
      </w:r>
      <w:r w:rsidR="007E42B1" w:rsidRPr="00D916F5">
        <w:rPr>
          <w:rFonts w:asciiTheme="minorEastAsia" w:hAnsiTheme="minorEastAsia" w:hint="eastAsia"/>
          <w:sz w:val="24"/>
          <w:szCs w:val="24"/>
        </w:rPr>
        <w:t>1</w:t>
      </w:r>
      <w:r w:rsidR="00DC28A5" w:rsidRPr="00D916F5">
        <w:rPr>
          <w:rFonts w:asciiTheme="minorEastAsia" w:hAnsiTheme="minorEastAsia" w:hint="eastAsia"/>
          <w:sz w:val="24"/>
          <w:szCs w:val="24"/>
        </w:rPr>
        <w:t>）纵向课题来款无需交税；横向课题的来款需按6%交增值税：</w:t>
      </w:r>
    </w:p>
    <w:p w:rsidR="00DC28A5"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应交增值税=到账金额/（1+6%）*6%</w:t>
      </w:r>
    </w:p>
    <w:p w:rsidR="00DC28A5"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应交增值税附加=应交增值税*12%，</w:t>
      </w:r>
    </w:p>
    <w:p w:rsidR="00DC28A5"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可用金额=来款金额-应交增值税-应交增值税附加</w:t>
      </w:r>
    </w:p>
    <w:p w:rsidR="00DC28A5"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w:t>
      </w:r>
      <w:r w:rsidR="00AA1B7C">
        <w:rPr>
          <w:rFonts w:asciiTheme="minorEastAsia" w:hAnsiTheme="minorEastAsia" w:hint="eastAsia"/>
          <w:sz w:val="24"/>
          <w:szCs w:val="24"/>
        </w:rPr>
        <w:t>2</w:t>
      </w:r>
      <w:r w:rsidRPr="00D916F5">
        <w:rPr>
          <w:rFonts w:asciiTheme="minorEastAsia" w:hAnsiTheme="minorEastAsia" w:hint="eastAsia"/>
          <w:sz w:val="24"/>
          <w:szCs w:val="24"/>
        </w:rPr>
        <w:t>）</w:t>
      </w:r>
      <w:r w:rsidR="007E42B1" w:rsidRPr="00D916F5">
        <w:rPr>
          <w:rFonts w:asciiTheme="minorEastAsia" w:hAnsiTheme="minorEastAsia" w:hint="eastAsia"/>
          <w:sz w:val="24"/>
          <w:szCs w:val="24"/>
        </w:rPr>
        <w:t>若横向课题</w:t>
      </w:r>
      <w:r w:rsidRPr="00D916F5">
        <w:rPr>
          <w:rFonts w:asciiTheme="minorEastAsia" w:hAnsiTheme="minorEastAsia" w:hint="eastAsia"/>
          <w:sz w:val="24"/>
          <w:szCs w:val="24"/>
        </w:rPr>
        <w:t>报销时取得增值税专用发票，可抵扣应交增值税。</w:t>
      </w:r>
    </w:p>
    <w:p w:rsidR="00DC28A5" w:rsidRPr="00D916F5" w:rsidRDefault="00DC28A5"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F47A93" w:rsidRPr="00D916F5">
        <w:rPr>
          <w:rFonts w:asciiTheme="minorEastAsia" w:hAnsiTheme="minorEastAsia" w:hint="eastAsia"/>
          <w:b/>
          <w:sz w:val="24"/>
          <w:szCs w:val="24"/>
        </w:rPr>
        <w:t>9</w:t>
      </w:r>
      <w:r w:rsidRPr="00D916F5">
        <w:rPr>
          <w:rFonts w:asciiTheme="minorEastAsia" w:hAnsiTheme="minorEastAsia" w:hint="eastAsia"/>
          <w:b/>
          <w:sz w:val="24"/>
          <w:szCs w:val="24"/>
        </w:rPr>
        <w:t>：科研费用版面费的报销需哪些报销凭据？</w:t>
      </w:r>
    </w:p>
    <w:p w:rsidR="00F47A93"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答：（1）用稿通知</w:t>
      </w:r>
    </w:p>
    <w:p w:rsidR="00F47A93" w:rsidRPr="00D916F5" w:rsidRDefault="00AA1B7C" w:rsidP="00E819C8">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270BD9" w:rsidRPr="00D916F5">
        <w:rPr>
          <w:rFonts w:asciiTheme="minorEastAsia" w:hAnsiTheme="minorEastAsia" w:hint="eastAsia"/>
          <w:sz w:val="24"/>
          <w:szCs w:val="24"/>
        </w:rPr>
        <w:t>或</w:t>
      </w:r>
    </w:p>
    <w:p w:rsidR="00DC28A5" w:rsidRPr="00D916F5" w:rsidRDefault="00AA1B7C" w:rsidP="00E819C8">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 xml:space="preserve">    </w:t>
      </w:r>
      <w:r w:rsidR="00270BD9" w:rsidRPr="00D916F5">
        <w:rPr>
          <w:rFonts w:asciiTheme="minorEastAsia" w:hAnsiTheme="minorEastAsia" w:hint="eastAsia"/>
          <w:sz w:val="24"/>
          <w:szCs w:val="24"/>
        </w:rPr>
        <w:t>（2）出版杂志封面及论文首页</w:t>
      </w:r>
    </w:p>
    <w:p w:rsidR="00206C83" w:rsidRPr="00D916F5" w:rsidRDefault="00DC28A5" w:rsidP="00E819C8">
      <w:pPr>
        <w:spacing w:line="360" w:lineRule="auto"/>
        <w:rPr>
          <w:rFonts w:asciiTheme="minorEastAsia" w:hAnsiTheme="minorEastAsia"/>
          <w:sz w:val="24"/>
          <w:szCs w:val="24"/>
        </w:rPr>
      </w:pPr>
      <w:r w:rsidRPr="00D916F5">
        <w:rPr>
          <w:rFonts w:asciiTheme="minorEastAsia" w:hAnsiTheme="minorEastAsia" w:hint="eastAsia"/>
          <w:sz w:val="24"/>
          <w:szCs w:val="24"/>
        </w:rPr>
        <w:t xml:space="preserve">   </w:t>
      </w:r>
      <w:r w:rsidR="00206C83" w:rsidRPr="00D916F5">
        <w:rPr>
          <w:rFonts w:asciiTheme="minorEastAsia" w:hAnsiTheme="minorEastAsia" w:hint="eastAsia"/>
          <w:sz w:val="24"/>
          <w:szCs w:val="24"/>
        </w:rPr>
        <w:t>注意：发票</w:t>
      </w:r>
      <w:proofErr w:type="gramStart"/>
      <w:r w:rsidR="00206C83" w:rsidRPr="00D916F5">
        <w:rPr>
          <w:rFonts w:asciiTheme="minorEastAsia" w:hAnsiTheme="minorEastAsia" w:hint="eastAsia"/>
          <w:sz w:val="24"/>
          <w:szCs w:val="24"/>
        </w:rPr>
        <w:t>单位名需与</w:t>
      </w:r>
      <w:proofErr w:type="gramEnd"/>
      <w:r w:rsidR="00206C83" w:rsidRPr="00D916F5">
        <w:rPr>
          <w:rFonts w:asciiTheme="minorEastAsia" w:hAnsiTheme="minorEastAsia" w:hint="eastAsia"/>
          <w:sz w:val="24"/>
          <w:szCs w:val="24"/>
        </w:rPr>
        <w:t>发文杂志单位一致，若不一致，需提供委托代开发票证明。</w:t>
      </w:r>
    </w:p>
    <w:p w:rsidR="00DC28A5" w:rsidRPr="00D916F5" w:rsidRDefault="00E25FA9" w:rsidP="00E819C8">
      <w:pPr>
        <w:spacing w:line="360" w:lineRule="auto"/>
        <w:rPr>
          <w:rFonts w:asciiTheme="minorEastAsia" w:hAnsiTheme="minorEastAsia"/>
          <w:sz w:val="24"/>
          <w:szCs w:val="24"/>
        </w:rPr>
      </w:pPr>
      <w:r w:rsidRPr="00D916F5">
        <w:rPr>
          <w:rFonts w:asciiTheme="minorEastAsia" w:hAnsiTheme="minorEastAsia" w:hint="eastAsia"/>
          <w:sz w:val="24"/>
          <w:szCs w:val="24"/>
        </w:rPr>
        <w:t>（注：以上二选一</w:t>
      </w:r>
      <w:r w:rsidR="00DC28A5" w:rsidRPr="00D916F5">
        <w:rPr>
          <w:rFonts w:asciiTheme="minorEastAsia" w:hAnsiTheme="minorEastAsia" w:hint="eastAsia"/>
          <w:sz w:val="24"/>
          <w:szCs w:val="24"/>
        </w:rPr>
        <w:t>）</w:t>
      </w:r>
    </w:p>
    <w:p w:rsidR="00DC28A5" w:rsidRPr="00D916F5" w:rsidRDefault="00DC28A5"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E819C8">
        <w:rPr>
          <w:rFonts w:asciiTheme="minorEastAsia" w:hAnsiTheme="minorEastAsia" w:hint="eastAsia"/>
          <w:b/>
          <w:sz w:val="24"/>
          <w:szCs w:val="24"/>
        </w:rPr>
        <w:t>10</w:t>
      </w:r>
      <w:r w:rsidRPr="00D916F5">
        <w:rPr>
          <w:rFonts w:asciiTheme="minorEastAsia" w:hAnsiTheme="minorEastAsia" w:hint="eastAsia"/>
          <w:b/>
          <w:sz w:val="24"/>
          <w:szCs w:val="24"/>
        </w:rPr>
        <w:t>：什么情况需到校园管理部做固定资产登记</w:t>
      </w:r>
      <w:r w:rsidR="00C909B4" w:rsidRPr="00D916F5">
        <w:rPr>
          <w:rFonts w:asciiTheme="minorEastAsia" w:hAnsiTheme="minorEastAsia" w:hint="eastAsia"/>
          <w:b/>
          <w:sz w:val="24"/>
          <w:szCs w:val="24"/>
        </w:rPr>
        <w:t>（或备案）</w:t>
      </w:r>
      <w:r w:rsidRPr="00D916F5">
        <w:rPr>
          <w:rFonts w:asciiTheme="minorEastAsia" w:hAnsiTheme="minorEastAsia" w:hint="eastAsia"/>
          <w:b/>
          <w:sz w:val="24"/>
          <w:szCs w:val="24"/>
        </w:rPr>
        <w:t>才能报销？</w:t>
      </w:r>
    </w:p>
    <w:p w:rsidR="00DC28A5" w:rsidRPr="00D916F5" w:rsidRDefault="00DC28A5"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答：据《中山大学南方学院固定资产管理办法》规定，</w:t>
      </w:r>
      <w:r w:rsidR="00CD14CE" w:rsidRPr="00D916F5">
        <w:rPr>
          <w:rFonts w:asciiTheme="minorEastAsia" w:hAnsiTheme="minorEastAsia" w:hint="eastAsia"/>
          <w:sz w:val="24"/>
          <w:szCs w:val="24"/>
        </w:rPr>
        <w:t>购买</w:t>
      </w:r>
      <w:r w:rsidRPr="00D916F5">
        <w:rPr>
          <w:rFonts w:asciiTheme="minorEastAsia" w:hAnsiTheme="minorEastAsia" w:hint="eastAsia"/>
          <w:sz w:val="24"/>
          <w:szCs w:val="24"/>
        </w:rPr>
        <w:t>使用期限超过一年，单位价值在1000元以上的资产需先到校园管理部做固定资产登记或备案后方可报销，包含</w:t>
      </w:r>
      <w:r w:rsidR="00C909B4" w:rsidRPr="00D916F5">
        <w:rPr>
          <w:rFonts w:asciiTheme="minorEastAsia" w:hAnsiTheme="minorEastAsia" w:hint="eastAsia"/>
          <w:sz w:val="24"/>
          <w:szCs w:val="24"/>
        </w:rPr>
        <w:t>使用预算内运营经费购买的资产、使用</w:t>
      </w:r>
      <w:r w:rsidRPr="00D916F5">
        <w:rPr>
          <w:rFonts w:asciiTheme="minorEastAsia" w:hAnsiTheme="minorEastAsia" w:hint="eastAsia"/>
          <w:sz w:val="24"/>
          <w:szCs w:val="24"/>
        </w:rPr>
        <w:t>科研经费购买的资产</w:t>
      </w:r>
      <w:r w:rsidR="00C909B4" w:rsidRPr="00D916F5">
        <w:rPr>
          <w:rFonts w:asciiTheme="minorEastAsia" w:hAnsiTheme="minorEastAsia" w:hint="eastAsia"/>
          <w:sz w:val="24"/>
          <w:szCs w:val="24"/>
        </w:rPr>
        <w:t>以及使用创收经费购买的资产</w:t>
      </w:r>
      <w:r w:rsidRPr="00D916F5">
        <w:rPr>
          <w:rFonts w:asciiTheme="minorEastAsia" w:hAnsiTheme="minorEastAsia" w:hint="eastAsia"/>
          <w:sz w:val="24"/>
          <w:szCs w:val="24"/>
        </w:rPr>
        <w:t>。</w:t>
      </w:r>
    </w:p>
    <w:p w:rsidR="00914A42" w:rsidRPr="00D916F5" w:rsidRDefault="00B273E9" w:rsidP="00E819C8">
      <w:pPr>
        <w:spacing w:line="360" w:lineRule="auto"/>
        <w:rPr>
          <w:rFonts w:asciiTheme="minorEastAsia" w:hAnsiTheme="minorEastAsia"/>
          <w:b/>
          <w:sz w:val="24"/>
          <w:szCs w:val="24"/>
        </w:rPr>
      </w:pPr>
      <w:r w:rsidRPr="00D916F5">
        <w:rPr>
          <w:rFonts w:asciiTheme="minorEastAsia" w:hAnsiTheme="minorEastAsia" w:hint="eastAsia"/>
          <w:b/>
          <w:sz w:val="24"/>
          <w:szCs w:val="24"/>
        </w:rPr>
        <w:t>问题</w:t>
      </w:r>
      <w:r w:rsidR="00E819C8">
        <w:rPr>
          <w:rFonts w:asciiTheme="minorEastAsia" w:hAnsiTheme="minorEastAsia" w:hint="eastAsia"/>
          <w:b/>
          <w:sz w:val="24"/>
          <w:szCs w:val="24"/>
        </w:rPr>
        <w:t>11</w:t>
      </w:r>
      <w:r w:rsidRPr="00D916F5">
        <w:rPr>
          <w:rFonts w:asciiTheme="minorEastAsia" w:hAnsiTheme="minorEastAsia" w:hint="eastAsia"/>
          <w:b/>
          <w:sz w:val="24"/>
          <w:szCs w:val="24"/>
        </w:rPr>
        <w:t>：</w:t>
      </w:r>
      <w:r w:rsidR="00875131" w:rsidRPr="00D916F5">
        <w:rPr>
          <w:rFonts w:asciiTheme="minorEastAsia" w:hAnsiTheme="minorEastAsia" w:hint="eastAsia"/>
          <w:b/>
          <w:sz w:val="24"/>
          <w:szCs w:val="24"/>
        </w:rPr>
        <w:t>教职工在学院取得的工资、劳务如何计税？</w:t>
      </w:r>
    </w:p>
    <w:p w:rsidR="00AD1C2F" w:rsidRDefault="00875131" w:rsidP="00E819C8">
      <w:pPr>
        <w:spacing w:line="360" w:lineRule="auto"/>
        <w:jc w:val="left"/>
        <w:rPr>
          <w:rFonts w:asciiTheme="minorEastAsia" w:hAnsiTheme="minorEastAsia" w:cs="Arial"/>
          <w:color w:val="333333"/>
          <w:sz w:val="24"/>
          <w:szCs w:val="24"/>
          <w:shd w:val="clear" w:color="auto" w:fill="FFFFFF"/>
        </w:rPr>
      </w:pPr>
      <w:r w:rsidRPr="00D916F5">
        <w:rPr>
          <w:rFonts w:asciiTheme="minorEastAsia" w:hAnsiTheme="minorEastAsia" w:hint="eastAsia"/>
          <w:sz w:val="24"/>
          <w:szCs w:val="24"/>
        </w:rPr>
        <w:t>答：</w:t>
      </w:r>
      <w:r w:rsidR="00434ACB" w:rsidRPr="00D916F5">
        <w:rPr>
          <w:rFonts w:asciiTheme="minorEastAsia" w:hAnsiTheme="minorEastAsia" w:hint="eastAsia"/>
          <w:sz w:val="24"/>
          <w:szCs w:val="24"/>
        </w:rPr>
        <w:t>（1）</w:t>
      </w:r>
      <w:r w:rsidR="00D916F5" w:rsidRPr="00D916F5">
        <w:rPr>
          <w:rFonts w:asciiTheme="minorEastAsia" w:hAnsiTheme="minorEastAsia" w:hint="eastAsia"/>
          <w:sz w:val="24"/>
          <w:szCs w:val="24"/>
        </w:rPr>
        <w:t>专职老师按照工资、薪金所得计税，</w:t>
      </w:r>
      <w:r w:rsidR="00816A43" w:rsidRPr="00D916F5">
        <w:rPr>
          <w:rFonts w:asciiTheme="minorEastAsia" w:hAnsiTheme="minorEastAsia" w:hint="eastAsia"/>
          <w:color w:val="333333"/>
          <w:sz w:val="24"/>
          <w:szCs w:val="24"/>
          <w:shd w:val="clear" w:color="auto" w:fill="FFFFFF"/>
        </w:rPr>
        <w:t>2019年</w:t>
      </w:r>
      <w:r w:rsidR="00D916F5" w:rsidRPr="00D916F5">
        <w:rPr>
          <w:rFonts w:asciiTheme="minorEastAsia" w:hAnsiTheme="minorEastAsia" w:hint="eastAsia"/>
          <w:sz w:val="24"/>
          <w:szCs w:val="24"/>
        </w:rPr>
        <w:t>工资、薪金所得</w:t>
      </w:r>
      <w:r w:rsidR="00816A43" w:rsidRPr="00D916F5">
        <w:rPr>
          <w:rFonts w:asciiTheme="minorEastAsia" w:hAnsiTheme="minorEastAsia" w:hint="eastAsia"/>
          <w:color w:val="333333"/>
          <w:sz w:val="24"/>
          <w:szCs w:val="24"/>
          <w:shd w:val="clear" w:color="auto" w:fill="FFFFFF"/>
        </w:rPr>
        <w:t>的免征额</w:t>
      </w:r>
      <w:r w:rsidR="00816A43" w:rsidRPr="00D916F5">
        <w:rPr>
          <w:rStyle w:val="a8"/>
          <w:rFonts w:asciiTheme="minorEastAsia" w:hAnsiTheme="minorEastAsia" w:hint="eastAsia"/>
          <w:b w:val="0"/>
          <w:color w:val="333333"/>
          <w:sz w:val="24"/>
          <w:szCs w:val="24"/>
          <w:shd w:val="clear" w:color="auto" w:fill="FFFFFF"/>
        </w:rPr>
        <w:t>从3500元提升到了5000元</w:t>
      </w:r>
      <w:r w:rsidR="00816A43" w:rsidRPr="00D916F5">
        <w:rPr>
          <w:rFonts w:asciiTheme="minorEastAsia" w:hAnsiTheme="minorEastAsia" w:hint="eastAsia"/>
          <w:color w:val="333333"/>
          <w:sz w:val="24"/>
          <w:szCs w:val="24"/>
          <w:shd w:val="clear" w:color="auto" w:fill="FFFFFF"/>
        </w:rPr>
        <w:t>，</w:t>
      </w:r>
      <w:r w:rsidR="00D916F5" w:rsidRPr="00D916F5">
        <w:rPr>
          <w:rFonts w:asciiTheme="minorEastAsia" w:hAnsiTheme="minorEastAsia" w:cs="Arial"/>
          <w:color w:val="333333"/>
          <w:sz w:val="24"/>
          <w:szCs w:val="24"/>
          <w:shd w:val="clear" w:color="auto" w:fill="FFFFFF"/>
        </w:rPr>
        <w:t>税率表</w:t>
      </w:r>
      <w:r w:rsidR="00D916F5" w:rsidRPr="00D916F5">
        <w:rPr>
          <w:rFonts w:asciiTheme="minorEastAsia" w:hAnsiTheme="minorEastAsia" w:cs="Arial" w:hint="eastAsia"/>
          <w:color w:val="333333"/>
          <w:sz w:val="24"/>
          <w:szCs w:val="24"/>
          <w:shd w:val="clear" w:color="auto" w:fill="FFFFFF"/>
        </w:rPr>
        <w:t>如下：</w:t>
      </w:r>
      <w:r w:rsidR="00D916F5" w:rsidRPr="00D916F5">
        <w:rPr>
          <w:rFonts w:asciiTheme="minorEastAsia" w:hAnsiTheme="minorEastAsia"/>
          <w:noProof/>
          <w:sz w:val="24"/>
          <w:szCs w:val="24"/>
        </w:rPr>
        <w:lastRenderedPageBreak/>
        <w:drawing>
          <wp:inline distT="0" distB="0" distL="0" distR="0" wp14:anchorId="45BCC0CB" wp14:editId="753D13E5">
            <wp:extent cx="5274310" cy="2184400"/>
            <wp:effectExtent l="0" t="0" r="254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0KR20O%(H{N(KCVT8G.png"/>
                    <pic:cNvPicPr/>
                  </pic:nvPicPr>
                  <pic:blipFill>
                    <a:blip r:embed="rId8">
                      <a:extLst>
                        <a:ext uri="{28A0092B-C50C-407E-A947-70E740481C1C}">
                          <a14:useLocalDpi xmlns:a14="http://schemas.microsoft.com/office/drawing/2010/main" val="0"/>
                        </a:ext>
                      </a:extLst>
                    </a:blip>
                    <a:stretch>
                      <a:fillRect/>
                    </a:stretch>
                  </pic:blipFill>
                  <pic:spPr>
                    <a:xfrm>
                      <a:off x="0" y="0"/>
                      <a:ext cx="5274310" cy="2184400"/>
                    </a:xfrm>
                    <a:prstGeom prst="rect">
                      <a:avLst/>
                    </a:prstGeom>
                  </pic:spPr>
                </pic:pic>
              </a:graphicData>
            </a:graphic>
          </wp:inline>
        </w:drawing>
      </w:r>
    </w:p>
    <w:p w:rsidR="00AD1C2F" w:rsidRPr="00AD1C2F" w:rsidRDefault="00AD1C2F" w:rsidP="00E819C8">
      <w:pPr>
        <w:spacing w:line="360" w:lineRule="auto"/>
        <w:jc w:val="left"/>
        <w:rPr>
          <w:rFonts w:asciiTheme="minorEastAsia" w:hAnsiTheme="minorEastAsia" w:cs="Arial"/>
          <w:b/>
          <w:color w:val="333333"/>
          <w:sz w:val="24"/>
          <w:szCs w:val="24"/>
          <w:shd w:val="clear" w:color="auto" w:fill="FFFFFF"/>
        </w:rPr>
      </w:pPr>
      <w:r w:rsidRPr="00AD1C2F">
        <w:rPr>
          <w:rFonts w:asciiTheme="minorEastAsia" w:hAnsiTheme="minorEastAsia" w:cs="Arial" w:hint="eastAsia"/>
          <w:b/>
          <w:color w:val="333333"/>
          <w:sz w:val="24"/>
          <w:szCs w:val="24"/>
          <w:shd w:val="clear" w:color="auto" w:fill="FFFFFF"/>
        </w:rPr>
        <w:t>计算公式如下：</w:t>
      </w:r>
    </w:p>
    <w:p w:rsidR="00AD1C2F" w:rsidRPr="00AD1C2F" w:rsidRDefault="00AD1C2F" w:rsidP="00AD1C2F">
      <w:pPr>
        <w:widowControl/>
        <w:shd w:val="clear" w:color="auto" w:fill="FFFFFF"/>
        <w:spacing w:before="30" w:after="30" w:line="375" w:lineRule="atLeast"/>
        <w:ind w:firstLine="450"/>
        <w:jc w:val="left"/>
        <w:rPr>
          <w:rFonts w:ascii="Helvetica" w:eastAsia="宋体" w:hAnsi="Helvetica" w:cs="宋体"/>
          <w:b/>
          <w:bCs/>
          <w:color w:val="030303"/>
          <w:kern w:val="0"/>
          <w:szCs w:val="21"/>
        </w:rPr>
      </w:pPr>
      <w:r w:rsidRPr="00AD1C2F">
        <w:rPr>
          <w:rFonts w:ascii="Helvetica" w:eastAsia="宋体" w:hAnsi="Helvetica" w:cs="宋体"/>
          <w:b/>
          <w:bCs/>
          <w:color w:val="030303"/>
          <w:kern w:val="0"/>
          <w:szCs w:val="21"/>
        </w:rPr>
        <w:t>累计预扣预缴应纳税所得额</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累计</w:t>
      </w:r>
      <w:r w:rsidRPr="00AD1C2F">
        <w:rPr>
          <w:rFonts w:ascii="Helvetica" w:eastAsia="宋体" w:hAnsi="Helvetica" w:cs="宋体" w:hint="eastAsia"/>
          <w:b/>
          <w:bCs/>
          <w:color w:val="030303"/>
          <w:kern w:val="0"/>
          <w:szCs w:val="21"/>
        </w:rPr>
        <w:t>工资薪金</w:t>
      </w:r>
      <w:r w:rsidRPr="00AD1C2F">
        <w:rPr>
          <w:rFonts w:ascii="Helvetica" w:eastAsia="宋体" w:hAnsi="Helvetica" w:cs="宋体"/>
          <w:b/>
          <w:bCs/>
          <w:color w:val="030303"/>
          <w:kern w:val="0"/>
          <w:szCs w:val="21"/>
        </w:rPr>
        <w:t>收入</w:t>
      </w:r>
      <w:r w:rsidRPr="00AD1C2F">
        <w:rPr>
          <w:rFonts w:ascii="Helvetica" w:eastAsia="宋体" w:hAnsi="Helvetica" w:cs="宋体"/>
          <w:b/>
          <w:bCs/>
          <w:color w:val="030303"/>
          <w:kern w:val="0"/>
          <w:szCs w:val="21"/>
        </w:rPr>
        <w:t>-</w:t>
      </w:r>
      <w:r w:rsidRPr="00AD1C2F">
        <w:rPr>
          <w:rFonts w:ascii="Helvetica" w:eastAsia="宋体" w:hAnsi="Helvetica" w:cs="宋体" w:hint="eastAsia"/>
          <w:b/>
          <w:bCs/>
          <w:color w:val="030303"/>
          <w:kern w:val="0"/>
          <w:szCs w:val="21"/>
        </w:rPr>
        <w:t>累计三险</w:t>
      </w:r>
      <w:proofErr w:type="gramStart"/>
      <w:r w:rsidRPr="00AD1C2F">
        <w:rPr>
          <w:rFonts w:ascii="Helvetica" w:eastAsia="宋体" w:hAnsi="Helvetica" w:cs="宋体" w:hint="eastAsia"/>
          <w:b/>
          <w:bCs/>
          <w:color w:val="030303"/>
          <w:kern w:val="0"/>
          <w:szCs w:val="21"/>
        </w:rPr>
        <w:t>一</w:t>
      </w:r>
      <w:proofErr w:type="gramEnd"/>
      <w:r w:rsidRPr="00AD1C2F">
        <w:rPr>
          <w:rFonts w:ascii="Helvetica" w:eastAsia="宋体" w:hAnsi="Helvetica" w:cs="宋体" w:hint="eastAsia"/>
          <w:b/>
          <w:bCs/>
          <w:color w:val="030303"/>
          <w:kern w:val="0"/>
          <w:szCs w:val="21"/>
        </w:rPr>
        <w:t>金</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累计</w:t>
      </w:r>
      <w:r w:rsidRPr="00AD1C2F">
        <w:rPr>
          <w:rFonts w:ascii="Helvetica" w:eastAsia="宋体" w:hAnsi="Helvetica" w:cs="宋体" w:hint="eastAsia"/>
          <w:b/>
          <w:bCs/>
          <w:color w:val="030303"/>
          <w:kern w:val="0"/>
          <w:szCs w:val="21"/>
        </w:rPr>
        <w:t>费用扣除</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累计专项扣除</w:t>
      </w:r>
    </w:p>
    <w:p w:rsidR="00AD1C2F" w:rsidRPr="00AD1C2F" w:rsidRDefault="00AD1C2F" w:rsidP="00AD1C2F">
      <w:pPr>
        <w:widowControl/>
        <w:shd w:val="clear" w:color="auto" w:fill="FFFFFF"/>
        <w:spacing w:before="30" w:after="30" w:line="375" w:lineRule="atLeast"/>
        <w:ind w:firstLine="450"/>
        <w:jc w:val="left"/>
        <w:rPr>
          <w:rFonts w:ascii="Helvetica" w:eastAsia="宋体" w:hAnsi="Helvetica" w:cs="宋体"/>
          <w:b/>
          <w:bCs/>
          <w:color w:val="030303"/>
          <w:kern w:val="0"/>
          <w:szCs w:val="21"/>
        </w:rPr>
      </w:pPr>
      <w:r w:rsidRPr="00AD1C2F">
        <w:rPr>
          <w:rFonts w:ascii="Helvetica" w:eastAsia="宋体" w:hAnsi="Helvetica" w:cs="宋体"/>
          <w:b/>
          <w:bCs/>
          <w:color w:val="030303"/>
          <w:kern w:val="0"/>
          <w:szCs w:val="21"/>
        </w:rPr>
        <w:t>本</w:t>
      </w:r>
      <w:r w:rsidRPr="00AD1C2F">
        <w:rPr>
          <w:rFonts w:ascii="Helvetica" w:eastAsia="宋体" w:hAnsi="Helvetica" w:cs="宋体" w:hint="eastAsia"/>
          <w:b/>
          <w:bCs/>
          <w:color w:val="030303"/>
          <w:kern w:val="0"/>
          <w:szCs w:val="21"/>
        </w:rPr>
        <w:t>月应交个税</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（累计预扣预缴应纳税所得额</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预扣率</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速算扣除数</w:t>
      </w:r>
      <w:r w:rsidRPr="00AD1C2F">
        <w:rPr>
          <w:rFonts w:ascii="Helvetica" w:eastAsia="宋体" w:hAnsi="Helvetica" w:cs="宋体"/>
          <w:b/>
          <w:bCs/>
          <w:color w:val="030303"/>
          <w:kern w:val="0"/>
          <w:szCs w:val="21"/>
        </w:rPr>
        <w:t>)-</w:t>
      </w:r>
      <w:r w:rsidRPr="00AD1C2F">
        <w:rPr>
          <w:rFonts w:ascii="Helvetica" w:eastAsia="宋体" w:hAnsi="Helvetica" w:cs="宋体"/>
          <w:b/>
          <w:bCs/>
          <w:color w:val="030303"/>
          <w:kern w:val="0"/>
          <w:szCs w:val="21"/>
        </w:rPr>
        <w:t>累计已预缴</w:t>
      </w:r>
      <w:r w:rsidRPr="00AD1C2F">
        <w:rPr>
          <w:rFonts w:ascii="Helvetica" w:eastAsia="宋体" w:hAnsi="Helvetica" w:cs="宋体" w:hint="eastAsia"/>
          <w:b/>
          <w:bCs/>
          <w:color w:val="030303"/>
          <w:kern w:val="0"/>
          <w:szCs w:val="21"/>
        </w:rPr>
        <w:t>个税</w:t>
      </w:r>
    </w:p>
    <w:p w:rsidR="00AD1C2F" w:rsidRPr="00AD1C2F" w:rsidRDefault="00AD1C2F" w:rsidP="00AD1C2F">
      <w:pPr>
        <w:widowControl/>
        <w:shd w:val="clear" w:color="auto" w:fill="FFFFFF"/>
        <w:spacing w:before="30" w:after="30" w:line="375" w:lineRule="atLeast"/>
        <w:ind w:firstLine="450"/>
        <w:jc w:val="left"/>
        <w:rPr>
          <w:rFonts w:ascii="Helvetica" w:eastAsia="宋体" w:hAnsi="Helvetica" w:cs="宋体"/>
          <w:b/>
          <w:color w:val="030303"/>
          <w:kern w:val="0"/>
          <w:szCs w:val="21"/>
        </w:rPr>
      </w:pPr>
      <w:r w:rsidRPr="00AD1C2F">
        <w:rPr>
          <w:rFonts w:ascii="Helvetica" w:eastAsia="宋体" w:hAnsi="Helvetica" w:cs="宋体"/>
          <w:b/>
          <w:color w:val="030303"/>
          <w:kern w:val="0"/>
          <w:szCs w:val="21"/>
        </w:rPr>
        <w:t>其中：累计</w:t>
      </w:r>
      <w:r w:rsidRPr="00AD1C2F">
        <w:rPr>
          <w:rFonts w:ascii="Helvetica" w:eastAsia="宋体" w:hAnsi="Helvetica" w:cs="宋体" w:hint="eastAsia"/>
          <w:b/>
          <w:color w:val="030303"/>
          <w:kern w:val="0"/>
          <w:szCs w:val="21"/>
        </w:rPr>
        <w:t>费用扣除</w:t>
      </w:r>
      <w:r w:rsidRPr="00AD1C2F">
        <w:rPr>
          <w:rFonts w:ascii="Helvetica" w:eastAsia="宋体" w:hAnsi="Helvetica" w:cs="宋体"/>
          <w:b/>
          <w:color w:val="030303"/>
          <w:kern w:val="0"/>
          <w:szCs w:val="21"/>
        </w:rPr>
        <w:t>，按照个税起征点</w:t>
      </w:r>
      <w:r w:rsidRPr="00AD1C2F">
        <w:rPr>
          <w:rFonts w:ascii="Helvetica" w:eastAsia="宋体" w:hAnsi="Helvetica" w:cs="宋体"/>
          <w:b/>
          <w:color w:val="030303"/>
          <w:kern w:val="0"/>
          <w:szCs w:val="21"/>
        </w:rPr>
        <w:t>5000</w:t>
      </w:r>
      <w:r w:rsidRPr="00AD1C2F">
        <w:rPr>
          <w:rFonts w:ascii="Helvetica" w:eastAsia="宋体" w:hAnsi="Helvetica" w:cs="宋体"/>
          <w:b/>
          <w:color w:val="030303"/>
          <w:kern w:val="0"/>
          <w:szCs w:val="21"/>
        </w:rPr>
        <w:t>元</w:t>
      </w:r>
      <w:r w:rsidRPr="00AD1C2F">
        <w:rPr>
          <w:rFonts w:ascii="Helvetica" w:eastAsia="宋体" w:hAnsi="Helvetica" w:cs="宋体"/>
          <w:b/>
          <w:color w:val="030303"/>
          <w:kern w:val="0"/>
          <w:szCs w:val="21"/>
        </w:rPr>
        <w:t>/</w:t>
      </w:r>
      <w:r w:rsidRPr="00AD1C2F">
        <w:rPr>
          <w:rFonts w:ascii="Helvetica" w:eastAsia="宋体" w:hAnsi="Helvetica" w:cs="宋体"/>
          <w:b/>
          <w:color w:val="030303"/>
          <w:kern w:val="0"/>
          <w:szCs w:val="21"/>
        </w:rPr>
        <w:t>月乘以纳税人当年截至本月在本单位的任职受雇月份数计算。</w:t>
      </w:r>
    </w:p>
    <w:p w:rsidR="00A76CCD" w:rsidRPr="00D916F5" w:rsidRDefault="00816A43" w:rsidP="00E819C8">
      <w:pPr>
        <w:spacing w:line="360" w:lineRule="auto"/>
        <w:jc w:val="left"/>
        <w:rPr>
          <w:rFonts w:asciiTheme="minorEastAsia" w:hAnsiTheme="minorEastAsia"/>
          <w:sz w:val="24"/>
          <w:szCs w:val="24"/>
        </w:rPr>
      </w:pPr>
      <w:r w:rsidRPr="00D916F5">
        <w:rPr>
          <w:rFonts w:asciiTheme="minorEastAsia" w:hAnsiTheme="minorEastAsia"/>
          <w:noProof/>
          <w:sz w:val="24"/>
          <w:szCs w:val="24"/>
        </w:rPr>
        <w:t xml:space="preserve"> </w:t>
      </w:r>
    </w:p>
    <w:p w:rsidR="00816A43" w:rsidRPr="00D916F5" w:rsidRDefault="00816A43"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t>例如：2019年全年，学校给某老师发放工资20000元</w:t>
      </w:r>
      <w:r w:rsidR="00D916F5" w:rsidRPr="00D916F5">
        <w:rPr>
          <w:rFonts w:asciiTheme="minorEastAsia" w:hAnsiTheme="minorEastAsia" w:hint="eastAsia"/>
          <w:sz w:val="24"/>
          <w:szCs w:val="24"/>
        </w:rPr>
        <w:t>（假设无劳务）</w:t>
      </w:r>
      <w:r w:rsidRPr="00D916F5">
        <w:rPr>
          <w:rFonts w:asciiTheme="minorEastAsia" w:hAnsiTheme="minorEastAsia" w:hint="eastAsia"/>
          <w:sz w:val="24"/>
          <w:szCs w:val="24"/>
        </w:rPr>
        <w:t>，三险</w:t>
      </w:r>
      <w:proofErr w:type="gramStart"/>
      <w:r w:rsidRPr="00D916F5">
        <w:rPr>
          <w:rFonts w:asciiTheme="minorEastAsia" w:hAnsiTheme="minorEastAsia" w:hint="eastAsia"/>
          <w:sz w:val="24"/>
          <w:szCs w:val="24"/>
        </w:rPr>
        <w:t>一</w:t>
      </w:r>
      <w:proofErr w:type="gramEnd"/>
      <w:r w:rsidRPr="00D916F5">
        <w:rPr>
          <w:rFonts w:asciiTheme="minorEastAsia" w:hAnsiTheme="minorEastAsia" w:hint="eastAsia"/>
          <w:sz w:val="24"/>
          <w:szCs w:val="24"/>
        </w:rPr>
        <w:t>金个人扣除部分为4400元，专项扣除附加共2000元/月，个人所得税计税过程如下：</w:t>
      </w:r>
    </w:p>
    <w:p w:rsidR="00816A43" w:rsidRPr="00816A43" w:rsidRDefault="00816A43" w:rsidP="00E819C8">
      <w:pPr>
        <w:widowControl/>
        <w:spacing w:line="360" w:lineRule="auto"/>
        <w:jc w:val="left"/>
        <w:rPr>
          <w:rFonts w:asciiTheme="minorEastAsia" w:hAnsiTheme="minorEastAsia" w:cs="宋体"/>
          <w:kern w:val="0"/>
          <w:sz w:val="24"/>
          <w:szCs w:val="24"/>
        </w:rPr>
      </w:pPr>
      <w:r w:rsidRPr="00D916F5">
        <w:rPr>
          <w:rFonts w:asciiTheme="minorEastAsia" w:hAnsiTheme="minorEastAsia" w:cs="宋体"/>
          <w:noProof/>
          <w:kern w:val="0"/>
          <w:sz w:val="24"/>
          <w:szCs w:val="24"/>
        </w:rPr>
        <w:drawing>
          <wp:inline distT="0" distB="0" distL="0" distR="0" wp14:anchorId="43313B77" wp14:editId="52C3270F">
            <wp:extent cx="5945490" cy="3307743"/>
            <wp:effectExtent l="0" t="0" r="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503173547.png"/>
                    <pic:cNvPicPr/>
                  </pic:nvPicPr>
                  <pic:blipFill>
                    <a:blip r:embed="rId9">
                      <a:extLst>
                        <a:ext uri="{28A0092B-C50C-407E-A947-70E740481C1C}">
                          <a14:useLocalDpi xmlns:a14="http://schemas.microsoft.com/office/drawing/2010/main" val="0"/>
                        </a:ext>
                      </a:extLst>
                    </a:blip>
                    <a:stretch>
                      <a:fillRect/>
                    </a:stretch>
                  </pic:blipFill>
                  <pic:spPr>
                    <a:xfrm>
                      <a:off x="0" y="0"/>
                      <a:ext cx="5946104" cy="3308085"/>
                    </a:xfrm>
                    <a:prstGeom prst="rect">
                      <a:avLst/>
                    </a:prstGeom>
                  </pic:spPr>
                </pic:pic>
              </a:graphicData>
            </a:graphic>
          </wp:inline>
        </w:drawing>
      </w:r>
    </w:p>
    <w:p w:rsidR="00816A43" w:rsidRPr="00D916F5" w:rsidRDefault="00816A43" w:rsidP="00E819C8">
      <w:pPr>
        <w:spacing w:line="360" w:lineRule="auto"/>
        <w:rPr>
          <w:rFonts w:asciiTheme="minorEastAsia" w:hAnsiTheme="minorEastAsia"/>
          <w:sz w:val="24"/>
          <w:szCs w:val="24"/>
        </w:rPr>
      </w:pPr>
    </w:p>
    <w:p w:rsidR="000E21F0" w:rsidRPr="00D916F5" w:rsidRDefault="00A76CCD" w:rsidP="00E819C8">
      <w:pPr>
        <w:spacing w:line="360" w:lineRule="auto"/>
        <w:ind w:firstLineChars="200" w:firstLine="480"/>
        <w:rPr>
          <w:rFonts w:asciiTheme="minorEastAsia" w:hAnsiTheme="minorEastAsia"/>
          <w:sz w:val="24"/>
          <w:szCs w:val="24"/>
        </w:rPr>
      </w:pPr>
      <w:r w:rsidRPr="00D916F5">
        <w:rPr>
          <w:rFonts w:asciiTheme="minorEastAsia" w:hAnsiTheme="minorEastAsia" w:hint="eastAsia"/>
          <w:sz w:val="24"/>
          <w:szCs w:val="24"/>
        </w:rPr>
        <w:lastRenderedPageBreak/>
        <w:t>（2）</w:t>
      </w:r>
      <w:r w:rsidR="00434ACB" w:rsidRPr="00D916F5">
        <w:rPr>
          <w:rFonts w:asciiTheme="minorEastAsia" w:hAnsiTheme="minorEastAsia" w:hint="eastAsia"/>
          <w:sz w:val="24"/>
          <w:szCs w:val="24"/>
        </w:rPr>
        <w:t>兼职</w:t>
      </w:r>
      <w:r w:rsidR="00A82ED7" w:rsidRPr="00D916F5">
        <w:rPr>
          <w:rFonts w:asciiTheme="minorEastAsia" w:hAnsiTheme="minorEastAsia" w:hint="eastAsia"/>
          <w:sz w:val="24"/>
          <w:szCs w:val="24"/>
        </w:rPr>
        <w:t>教师</w:t>
      </w:r>
      <w:r w:rsidR="002C7533" w:rsidRPr="00D916F5">
        <w:rPr>
          <w:rFonts w:asciiTheme="minorEastAsia" w:hAnsiTheme="minorEastAsia" w:hint="eastAsia"/>
          <w:sz w:val="24"/>
          <w:szCs w:val="24"/>
        </w:rPr>
        <w:t>或</w:t>
      </w:r>
      <w:r w:rsidR="00D74434" w:rsidRPr="00D916F5">
        <w:rPr>
          <w:rFonts w:asciiTheme="minorEastAsia" w:hAnsiTheme="minorEastAsia" w:hint="eastAsia"/>
          <w:sz w:val="24"/>
          <w:szCs w:val="24"/>
        </w:rPr>
        <w:t>校外人员</w:t>
      </w:r>
      <w:r w:rsidR="00434ACB" w:rsidRPr="00D916F5">
        <w:rPr>
          <w:rFonts w:asciiTheme="minorEastAsia" w:hAnsiTheme="minorEastAsia" w:hint="eastAsia"/>
          <w:sz w:val="24"/>
          <w:szCs w:val="24"/>
        </w:rPr>
        <w:t>取得的</w:t>
      </w:r>
      <w:r w:rsidRPr="00D916F5">
        <w:rPr>
          <w:rFonts w:asciiTheme="minorEastAsia" w:hAnsiTheme="minorEastAsia" w:hint="eastAsia"/>
          <w:sz w:val="24"/>
          <w:szCs w:val="24"/>
        </w:rPr>
        <w:t>劳务报酬</w:t>
      </w:r>
      <w:r w:rsidR="00434ACB" w:rsidRPr="00D916F5">
        <w:rPr>
          <w:rFonts w:asciiTheme="minorEastAsia" w:hAnsiTheme="minorEastAsia" w:hint="eastAsia"/>
          <w:sz w:val="24"/>
          <w:szCs w:val="24"/>
        </w:rPr>
        <w:t>按照劳务计税</w:t>
      </w:r>
      <w:r w:rsidR="00930D2E" w:rsidRPr="00D916F5">
        <w:rPr>
          <w:rFonts w:asciiTheme="minorEastAsia" w:hAnsiTheme="minorEastAsia" w:hint="eastAsia"/>
          <w:sz w:val="24"/>
          <w:szCs w:val="24"/>
        </w:rPr>
        <w:t>，</w:t>
      </w:r>
      <w:r w:rsidRPr="00D916F5">
        <w:rPr>
          <w:rFonts w:asciiTheme="minorEastAsia" w:hAnsiTheme="minorEastAsia" w:hint="eastAsia"/>
          <w:sz w:val="24"/>
          <w:szCs w:val="24"/>
        </w:rPr>
        <w:t>税率如下：</w:t>
      </w:r>
    </w:p>
    <w:p w:rsidR="00A76CCD" w:rsidRDefault="00E819C8" w:rsidP="00E819C8">
      <w:pPr>
        <w:spacing w:line="360" w:lineRule="auto"/>
        <w:ind w:firstLineChars="200" w:firstLine="480"/>
        <w:rPr>
          <w:rFonts w:asciiTheme="minorEastAsia" w:hAnsiTheme="minorEastAsia"/>
          <w:sz w:val="24"/>
          <w:szCs w:val="24"/>
        </w:rPr>
      </w:pPr>
      <w:r>
        <w:rPr>
          <w:rFonts w:asciiTheme="minorEastAsia" w:hAnsiTheme="minorEastAsia"/>
          <w:noProof/>
          <w:sz w:val="24"/>
          <w:szCs w:val="24"/>
        </w:rPr>
        <w:drawing>
          <wp:inline distT="0" distB="0" distL="0" distR="0" wp14:anchorId="23BE5AB2" wp14:editId="58AA15E3">
            <wp:extent cx="5274310" cy="1371600"/>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63@}BF5JU720WMCXGOJN0.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1371600"/>
                    </a:xfrm>
                    <a:prstGeom prst="rect">
                      <a:avLst/>
                    </a:prstGeom>
                  </pic:spPr>
                </pic:pic>
              </a:graphicData>
            </a:graphic>
          </wp:inline>
        </w:drawing>
      </w:r>
    </w:p>
    <w:p w:rsidR="00E819C8" w:rsidRPr="003E7262" w:rsidRDefault="00E819C8" w:rsidP="00E819C8">
      <w:pPr>
        <w:spacing w:line="360" w:lineRule="auto"/>
        <w:ind w:leftChars="228" w:left="479"/>
        <w:rPr>
          <w:rFonts w:asciiTheme="minorEastAsia" w:hAnsiTheme="minorEastAsia"/>
          <w:sz w:val="24"/>
          <w:szCs w:val="24"/>
        </w:rPr>
      </w:pPr>
      <w:r w:rsidRPr="003E7262">
        <w:rPr>
          <w:rFonts w:asciiTheme="minorEastAsia" w:hAnsiTheme="minorEastAsia" w:hint="eastAsia"/>
          <w:sz w:val="24"/>
          <w:szCs w:val="24"/>
        </w:rPr>
        <w:t>应纳税额的计算如下：</w:t>
      </w:r>
    </w:p>
    <w:p w:rsidR="00E819C8" w:rsidRPr="003E7262" w:rsidRDefault="00E819C8" w:rsidP="00E819C8">
      <w:pPr>
        <w:spacing w:line="360" w:lineRule="auto"/>
        <w:ind w:leftChars="228" w:left="479"/>
        <w:rPr>
          <w:rFonts w:asciiTheme="minorEastAsia" w:hAnsiTheme="minorEastAsia"/>
          <w:sz w:val="24"/>
          <w:szCs w:val="24"/>
        </w:rPr>
      </w:pPr>
      <w:r w:rsidRPr="003E7262">
        <w:rPr>
          <w:rFonts w:asciiTheme="minorEastAsia" w:hAnsiTheme="minorEastAsia" w:hint="eastAsia"/>
          <w:sz w:val="24"/>
          <w:szCs w:val="24"/>
        </w:rPr>
        <w:t>每次收入不超过4000元：</w:t>
      </w:r>
    </w:p>
    <w:p w:rsidR="00E819C8" w:rsidRPr="003E7262" w:rsidRDefault="00E819C8" w:rsidP="00E819C8">
      <w:pPr>
        <w:pStyle w:val="a5"/>
        <w:numPr>
          <w:ilvl w:val="0"/>
          <w:numId w:val="7"/>
        </w:numPr>
        <w:spacing w:line="360" w:lineRule="auto"/>
        <w:ind w:firstLineChars="0"/>
        <w:rPr>
          <w:rFonts w:asciiTheme="minorEastAsia" w:hAnsiTheme="minorEastAsia"/>
          <w:sz w:val="24"/>
          <w:szCs w:val="24"/>
        </w:rPr>
      </w:pPr>
      <w:r w:rsidRPr="003E7262">
        <w:rPr>
          <w:rFonts w:asciiTheme="minorEastAsia" w:hAnsiTheme="minorEastAsia" w:hint="eastAsia"/>
          <w:sz w:val="24"/>
          <w:szCs w:val="24"/>
        </w:rPr>
        <w:t>应纳税额=(每次收人额-800)×20%</w:t>
      </w:r>
    </w:p>
    <w:p w:rsidR="00E819C8" w:rsidRPr="003E7262" w:rsidRDefault="00E819C8" w:rsidP="00E819C8">
      <w:pPr>
        <w:pStyle w:val="a5"/>
        <w:numPr>
          <w:ilvl w:val="0"/>
          <w:numId w:val="7"/>
        </w:numPr>
        <w:spacing w:line="360" w:lineRule="auto"/>
        <w:ind w:firstLineChars="0"/>
        <w:rPr>
          <w:rFonts w:asciiTheme="minorEastAsia" w:hAnsiTheme="minorEastAsia"/>
          <w:sz w:val="24"/>
          <w:szCs w:val="24"/>
        </w:rPr>
      </w:pPr>
      <w:r w:rsidRPr="003E7262">
        <w:rPr>
          <w:rFonts w:asciiTheme="minorEastAsia" w:hAnsiTheme="minorEastAsia" w:hint="eastAsia"/>
          <w:sz w:val="24"/>
          <w:szCs w:val="24"/>
        </w:rPr>
        <w:t>每次收入在4000元以上：</w:t>
      </w:r>
      <w:r w:rsidRPr="003E7262">
        <w:rPr>
          <w:rFonts w:asciiTheme="minorEastAsia" w:hAnsiTheme="minorEastAsia" w:hint="eastAsia"/>
          <w:sz w:val="24"/>
          <w:szCs w:val="24"/>
        </w:rPr>
        <w:br/>
        <w:t>应纳税额=每次收入额×(1-20%)×20%</w:t>
      </w:r>
    </w:p>
    <w:p w:rsidR="008B055D" w:rsidRPr="003E7262" w:rsidRDefault="00E819C8" w:rsidP="00E819C8">
      <w:pPr>
        <w:pStyle w:val="a5"/>
        <w:numPr>
          <w:ilvl w:val="0"/>
          <w:numId w:val="7"/>
        </w:numPr>
        <w:spacing w:line="360" w:lineRule="auto"/>
        <w:ind w:firstLineChars="0"/>
        <w:rPr>
          <w:rFonts w:asciiTheme="minorEastAsia" w:hAnsiTheme="minorEastAsia"/>
          <w:sz w:val="24"/>
          <w:szCs w:val="24"/>
        </w:rPr>
      </w:pPr>
      <w:r w:rsidRPr="003E7262">
        <w:rPr>
          <w:rFonts w:asciiTheme="minorEastAsia" w:hAnsiTheme="minorEastAsia" w:hint="eastAsia"/>
          <w:sz w:val="24"/>
          <w:szCs w:val="24"/>
        </w:rPr>
        <w:t>每次收入的“应纳税所得额”超过20000元：</w:t>
      </w:r>
      <w:r w:rsidRPr="003E7262">
        <w:rPr>
          <w:rFonts w:asciiTheme="minorEastAsia" w:hAnsiTheme="minorEastAsia" w:hint="eastAsia"/>
          <w:sz w:val="24"/>
          <w:szCs w:val="24"/>
        </w:rPr>
        <w:br/>
        <w:t>应纳税额=每次收入额×(1-20%)×适用税率-速算扣除数</w:t>
      </w:r>
    </w:p>
    <w:sectPr w:rsidR="008B055D" w:rsidRPr="003E72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BBF" w:rsidRDefault="00986BBF" w:rsidP="00286D43">
      <w:r>
        <w:separator/>
      </w:r>
    </w:p>
  </w:endnote>
  <w:endnote w:type="continuationSeparator" w:id="0">
    <w:p w:rsidR="00986BBF" w:rsidRDefault="00986BBF" w:rsidP="00286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BBF" w:rsidRDefault="00986BBF" w:rsidP="00286D43">
      <w:r>
        <w:separator/>
      </w:r>
    </w:p>
  </w:footnote>
  <w:footnote w:type="continuationSeparator" w:id="0">
    <w:p w:rsidR="00986BBF" w:rsidRDefault="00986BBF" w:rsidP="00286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79A"/>
    <w:multiLevelType w:val="hybridMultilevel"/>
    <w:tmpl w:val="3580FA5E"/>
    <w:lvl w:ilvl="0" w:tplc="631C8D24">
      <w:start w:val="1"/>
      <w:numFmt w:val="decimalEnclosedCircle"/>
      <w:lvlText w:val="%1"/>
      <w:lvlJc w:val="left"/>
      <w:pPr>
        <w:ind w:left="839" w:hanging="360"/>
      </w:pPr>
      <w:rPr>
        <w:rFonts w:hint="default"/>
        <w:color w:val="333333"/>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1">
    <w:nsid w:val="1B9E38CC"/>
    <w:multiLevelType w:val="hybridMultilevel"/>
    <w:tmpl w:val="6FB279AE"/>
    <w:lvl w:ilvl="0" w:tplc="9062742C">
      <w:start w:val="1"/>
      <w:numFmt w:val="bullet"/>
      <w:lvlText w:val=""/>
      <w:lvlJc w:val="left"/>
      <w:pPr>
        <w:tabs>
          <w:tab w:val="num" w:pos="720"/>
        </w:tabs>
        <w:ind w:left="720" w:hanging="360"/>
      </w:pPr>
      <w:rPr>
        <w:rFonts w:ascii="Wingdings" w:hAnsi="Wingdings" w:hint="default"/>
      </w:rPr>
    </w:lvl>
    <w:lvl w:ilvl="1" w:tplc="3558ED5C" w:tentative="1">
      <w:start w:val="1"/>
      <w:numFmt w:val="bullet"/>
      <w:lvlText w:val=""/>
      <w:lvlJc w:val="left"/>
      <w:pPr>
        <w:tabs>
          <w:tab w:val="num" w:pos="1440"/>
        </w:tabs>
        <w:ind w:left="1440" w:hanging="360"/>
      </w:pPr>
      <w:rPr>
        <w:rFonts w:ascii="Wingdings" w:hAnsi="Wingdings" w:hint="default"/>
      </w:rPr>
    </w:lvl>
    <w:lvl w:ilvl="2" w:tplc="607A9ECE" w:tentative="1">
      <w:start w:val="1"/>
      <w:numFmt w:val="bullet"/>
      <w:lvlText w:val=""/>
      <w:lvlJc w:val="left"/>
      <w:pPr>
        <w:tabs>
          <w:tab w:val="num" w:pos="2160"/>
        </w:tabs>
        <w:ind w:left="2160" w:hanging="360"/>
      </w:pPr>
      <w:rPr>
        <w:rFonts w:ascii="Wingdings" w:hAnsi="Wingdings" w:hint="default"/>
      </w:rPr>
    </w:lvl>
    <w:lvl w:ilvl="3" w:tplc="EDD8152E" w:tentative="1">
      <w:start w:val="1"/>
      <w:numFmt w:val="bullet"/>
      <w:lvlText w:val=""/>
      <w:lvlJc w:val="left"/>
      <w:pPr>
        <w:tabs>
          <w:tab w:val="num" w:pos="2880"/>
        </w:tabs>
        <w:ind w:left="2880" w:hanging="360"/>
      </w:pPr>
      <w:rPr>
        <w:rFonts w:ascii="Wingdings" w:hAnsi="Wingdings" w:hint="default"/>
      </w:rPr>
    </w:lvl>
    <w:lvl w:ilvl="4" w:tplc="CC8806E8" w:tentative="1">
      <w:start w:val="1"/>
      <w:numFmt w:val="bullet"/>
      <w:lvlText w:val=""/>
      <w:lvlJc w:val="left"/>
      <w:pPr>
        <w:tabs>
          <w:tab w:val="num" w:pos="3600"/>
        </w:tabs>
        <w:ind w:left="3600" w:hanging="360"/>
      </w:pPr>
      <w:rPr>
        <w:rFonts w:ascii="Wingdings" w:hAnsi="Wingdings" w:hint="default"/>
      </w:rPr>
    </w:lvl>
    <w:lvl w:ilvl="5" w:tplc="56EE538C" w:tentative="1">
      <w:start w:val="1"/>
      <w:numFmt w:val="bullet"/>
      <w:lvlText w:val=""/>
      <w:lvlJc w:val="left"/>
      <w:pPr>
        <w:tabs>
          <w:tab w:val="num" w:pos="4320"/>
        </w:tabs>
        <w:ind w:left="4320" w:hanging="360"/>
      </w:pPr>
      <w:rPr>
        <w:rFonts w:ascii="Wingdings" w:hAnsi="Wingdings" w:hint="default"/>
      </w:rPr>
    </w:lvl>
    <w:lvl w:ilvl="6" w:tplc="B350725C" w:tentative="1">
      <w:start w:val="1"/>
      <w:numFmt w:val="bullet"/>
      <w:lvlText w:val=""/>
      <w:lvlJc w:val="left"/>
      <w:pPr>
        <w:tabs>
          <w:tab w:val="num" w:pos="5040"/>
        </w:tabs>
        <w:ind w:left="5040" w:hanging="360"/>
      </w:pPr>
      <w:rPr>
        <w:rFonts w:ascii="Wingdings" w:hAnsi="Wingdings" w:hint="default"/>
      </w:rPr>
    </w:lvl>
    <w:lvl w:ilvl="7" w:tplc="CC22B232" w:tentative="1">
      <w:start w:val="1"/>
      <w:numFmt w:val="bullet"/>
      <w:lvlText w:val=""/>
      <w:lvlJc w:val="left"/>
      <w:pPr>
        <w:tabs>
          <w:tab w:val="num" w:pos="5760"/>
        </w:tabs>
        <w:ind w:left="5760" w:hanging="360"/>
      </w:pPr>
      <w:rPr>
        <w:rFonts w:ascii="Wingdings" w:hAnsi="Wingdings" w:hint="default"/>
      </w:rPr>
    </w:lvl>
    <w:lvl w:ilvl="8" w:tplc="BD167ADC" w:tentative="1">
      <w:start w:val="1"/>
      <w:numFmt w:val="bullet"/>
      <w:lvlText w:val=""/>
      <w:lvlJc w:val="left"/>
      <w:pPr>
        <w:tabs>
          <w:tab w:val="num" w:pos="6480"/>
        </w:tabs>
        <w:ind w:left="6480" w:hanging="360"/>
      </w:pPr>
      <w:rPr>
        <w:rFonts w:ascii="Wingdings" w:hAnsi="Wingdings" w:hint="default"/>
      </w:rPr>
    </w:lvl>
  </w:abstractNum>
  <w:abstractNum w:abstractNumId="2">
    <w:nsid w:val="34874AA9"/>
    <w:multiLevelType w:val="hybridMultilevel"/>
    <w:tmpl w:val="11EC0D7A"/>
    <w:lvl w:ilvl="0" w:tplc="45E26A20">
      <w:start w:val="1"/>
      <w:numFmt w:val="bullet"/>
      <w:lvlText w:val=""/>
      <w:lvlJc w:val="left"/>
      <w:pPr>
        <w:tabs>
          <w:tab w:val="num" w:pos="720"/>
        </w:tabs>
        <w:ind w:left="720" w:hanging="360"/>
      </w:pPr>
      <w:rPr>
        <w:rFonts w:ascii="Wingdings" w:hAnsi="Wingdings" w:hint="default"/>
      </w:rPr>
    </w:lvl>
    <w:lvl w:ilvl="1" w:tplc="D00E5556" w:tentative="1">
      <w:start w:val="1"/>
      <w:numFmt w:val="bullet"/>
      <w:lvlText w:val=""/>
      <w:lvlJc w:val="left"/>
      <w:pPr>
        <w:tabs>
          <w:tab w:val="num" w:pos="1440"/>
        </w:tabs>
        <w:ind w:left="1440" w:hanging="360"/>
      </w:pPr>
      <w:rPr>
        <w:rFonts w:ascii="Wingdings" w:hAnsi="Wingdings" w:hint="default"/>
      </w:rPr>
    </w:lvl>
    <w:lvl w:ilvl="2" w:tplc="1F3A5E68" w:tentative="1">
      <w:start w:val="1"/>
      <w:numFmt w:val="bullet"/>
      <w:lvlText w:val=""/>
      <w:lvlJc w:val="left"/>
      <w:pPr>
        <w:tabs>
          <w:tab w:val="num" w:pos="2160"/>
        </w:tabs>
        <w:ind w:left="2160" w:hanging="360"/>
      </w:pPr>
      <w:rPr>
        <w:rFonts w:ascii="Wingdings" w:hAnsi="Wingdings" w:hint="default"/>
      </w:rPr>
    </w:lvl>
    <w:lvl w:ilvl="3" w:tplc="52D675BC" w:tentative="1">
      <w:start w:val="1"/>
      <w:numFmt w:val="bullet"/>
      <w:lvlText w:val=""/>
      <w:lvlJc w:val="left"/>
      <w:pPr>
        <w:tabs>
          <w:tab w:val="num" w:pos="2880"/>
        </w:tabs>
        <w:ind w:left="2880" w:hanging="360"/>
      </w:pPr>
      <w:rPr>
        <w:rFonts w:ascii="Wingdings" w:hAnsi="Wingdings" w:hint="default"/>
      </w:rPr>
    </w:lvl>
    <w:lvl w:ilvl="4" w:tplc="1E003672" w:tentative="1">
      <w:start w:val="1"/>
      <w:numFmt w:val="bullet"/>
      <w:lvlText w:val=""/>
      <w:lvlJc w:val="left"/>
      <w:pPr>
        <w:tabs>
          <w:tab w:val="num" w:pos="3600"/>
        </w:tabs>
        <w:ind w:left="3600" w:hanging="360"/>
      </w:pPr>
      <w:rPr>
        <w:rFonts w:ascii="Wingdings" w:hAnsi="Wingdings" w:hint="default"/>
      </w:rPr>
    </w:lvl>
    <w:lvl w:ilvl="5" w:tplc="3C50512C" w:tentative="1">
      <w:start w:val="1"/>
      <w:numFmt w:val="bullet"/>
      <w:lvlText w:val=""/>
      <w:lvlJc w:val="left"/>
      <w:pPr>
        <w:tabs>
          <w:tab w:val="num" w:pos="4320"/>
        </w:tabs>
        <w:ind w:left="4320" w:hanging="360"/>
      </w:pPr>
      <w:rPr>
        <w:rFonts w:ascii="Wingdings" w:hAnsi="Wingdings" w:hint="default"/>
      </w:rPr>
    </w:lvl>
    <w:lvl w:ilvl="6" w:tplc="94D06E46" w:tentative="1">
      <w:start w:val="1"/>
      <w:numFmt w:val="bullet"/>
      <w:lvlText w:val=""/>
      <w:lvlJc w:val="left"/>
      <w:pPr>
        <w:tabs>
          <w:tab w:val="num" w:pos="5040"/>
        </w:tabs>
        <w:ind w:left="5040" w:hanging="360"/>
      </w:pPr>
      <w:rPr>
        <w:rFonts w:ascii="Wingdings" w:hAnsi="Wingdings" w:hint="default"/>
      </w:rPr>
    </w:lvl>
    <w:lvl w:ilvl="7" w:tplc="038A000A" w:tentative="1">
      <w:start w:val="1"/>
      <w:numFmt w:val="bullet"/>
      <w:lvlText w:val=""/>
      <w:lvlJc w:val="left"/>
      <w:pPr>
        <w:tabs>
          <w:tab w:val="num" w:pos="5760"/>
        </w:tabs>
        <w:ind w:left="5760" w:hanging="360"/>
      </w:pPr>
      <w:rPr>
        <w:rFonts w:ascii="Wingdings" w:hAnsi="Wingdings" w:hint="default"/>
      </w:rPr>
    </w:lvl>
    <w:lvl w:ilvl="8" w:tplc="CDB89EDA" w:tentative="1">
      <w:start w:val="1"/>
      <w:numFmt w:val="bullet"/>
      <w:lvlText w:val=""/>
      <w:lvlJc w:val="left"/>
      <w:pPr>
        <w:tabs>
          <w:tab w:val="num" w:pos="6480"/>
        </w:tabs>
        <w:ind w:left="6480" w:hanging="360"/>
      </w:pPr>
      <w:rPr>
        <w:rFonts w:ascii="Wingdings" w:hAnsi="Wingdings" w:hint="default"/>
      </w:rPr>
    </w:lvl>
  </w:abstractNum>
  <w:abstractNum w:abstractNumId="3">
    <w:nsid w:val="7665569B"/>
    <w:multiLevelType w:val="hybridMultilevel"/>
    <w:tmpl w:val="99A008B4"/>
    <w:lvl w:ilvl="0" w:tplc="23722C82">
      <w:start w:val="1"/>
      <w:numFmt w:val="bullet"/>
      <w:lvlText w:val=""/>
      <w:lvlJc w:val="left"/>
      <w:pPr>
        <w:tabs>
          <w:tab w:val="num" w:pos="720"/>
        </w:tabs>
        <w:ind w:left="720" w:hanging="360"/>
      </w:pPr>
      <w:rPr>
        <w:rFonts w:ascii="Wingdings" w:hAnsi="Wingdings" w:hint="default"/>
      </w:rPr>
    </w:lvl>
    <w:lvl w:ilvl="1" w:tplc="DED41FA8" w:tentative="1">
      <w:start w:val="1"/>
      <w:numFmt w:val="bullet"/>
      <w:lvlText w:val=""/>
      <w:lvlJc w:val="left"/>
      <w:pPr>
        <w:tabs>
          <w:tab w:val="num" w:pos="1440"/>
        </w:tabs>
        <w:ind w:left="1440" w:hanging="360"/>
      </w:pPr>
      <w:rPr>
        <w:rFonts w:ascii="Wingdings" w:hAnsi="Wingdings" w:hint="default"/>
      </w:rPr>
    </w:lvl>
    <w:lvl w:ilvl="2" w:tplc="C1BE25EE" w:tentative="1">
      <w:start w:val="1"/>
      <w:numFmt w:val="bullet"/>
      <w:lvlText w:val=""/>
      <w:lvlJc w:val="left"/>
      <w:pPr>
        <w:tabs>
          <w:tab w:val="num" w:pos="2160"/>
        </w:tabs>
        <w:ind w:left="2160" w:hanging="360"/>
      </w:pPr>
      <w:rPr>
        <w:rFonts w:ascii="Wingdings" w:hAnsi="Wingdings" w:hint="default"/>
      </w:rPr>
    </w:lvl>
    <w:lvl w:ilvl="3" w:tplc="5F00FBCA" w:tentative="1">
      <w:start w:val="1"/>
      <w:numFmt w:val="bullet"/>
      <w:lvlText w:val=""/>
      <w:lvlJc w:val="left"/>
      <w:pPr>
        <w:tabs>
          <w:tab w:val="num" w:pos="2880"/>
        </w:tabs>
        <w:ind w:left="2880" w:hanging="360"/>
      </w:pPr>
      <w:rPr>
        <w:rFonts w:ascii="Wingdings" w:hAnsi="Wingdings" w:hint="default"/>
      </w:rPr>
    </w:lvl>
    <w:lvl w:ilvl="4" w:tplc="15F005E0" w:tentative="1">
      <w:start w:val="1"/>
      <w:numFmt w:val="bullet"/>
      <w:lvlText w:val=""/>
      <w:lvlJc w:val="left"/>
      <w:pPr>
        <w:tabs>
          <w:tab w:val="num" w:pos="3600"/>
        </w:tabs>
        <w:ind w:left="3600" w:hanging="360"/>
      </w:pPr>
      <w:rPr>
        <w:rFonts w:ascii="Wingdings" w:hAnsi="Wingdings" w:hint="default"/>
      </w:rPr>
    </w:lvl>
    <w:lvl w:ilvl="5" w:tplc="D3C82800" w:tentative="1">
      <w:start w:val="1"/>
      <w:numFmt w:val="bullet"/>
      <w:lvlText w:val=""/>
      <w:lvlJc w:val="left"/>
      <w:pPr>
        <w:tabs>
          <w:tab w:val="num" w:pos="4320"/>
        </w:tabs>
        <w:ind w:left="4320" w:hanging="360"/>
      </w:pPr>
      <w:rPr>
        <w:rFonts w:ascii="Wingdings" w:hAnsi="Wingdings" w:hint="default"/>
      </w:rPr>
    </w:lvl>
    <w:lvl w:ilvl="6" w:tplc="ECB0A694" w:tentative="1">
      <w:start w:val="1"/>
      <w:numFmt w:val="bullet"/>
      <w:lvlText w:val=""/>
      <w:lvlJc w:val="left"/>
      <w:pPr>
        <w:tabs>
          <w:tab w:val="num" w:pos="5040"/>
        </w:tabs>
        <w:ind w:left="5040" w:hanging="360"/>
      </w:pPr>
      <w:rPr>
        <w:rFonts w:ascii="Wingdings" w:hAnsi="Wingdings" w:hint="default"/>
      </w:rPr>
    </w:lvl>
    <w:lvl w:ilvl="7" w:tplc="F3267D74" w:tentative="1">
      <w:start w:val="1"/>
      <w:numFmt w:val="bullet"/>
      <w:lvlText w:val=""/>
      <w:lvlJc w:val="left"/>
      <w:pPr>
        <w:tabs>
          <w:tab w:val="num" w:pos="5760"/>
        </w:tabs>
        <w:ind w:left="5760" w:hanging="360"/>
      </w:pPr>
      <w:rPr>
        <w:rFonts w:ascii="Wingdings" w:hAnsi="Wingdings" w:hint="default"/>
      </w:rPr>
    </w:lvl>
    <w:lvl w:ilvl="8" w:tplc="6EDE9FEA" w:tentative="1">
      <w:start w:val="1"/>
      <w:numFmt w:val="bullet"/>
      <w:lvlText w:val=""/>
      <w:lvlJc w:val="left"/>
      <w:pPr>
        <w:tabs>
          <w:tab w:val="num" w:pos="6480"/>
        </w:tabs>
        <w:ind w:left="6480" w:hanging="360"/>
      </w:pPr>
      <w:rPr>
        <w:rFonts w:ascii="Wingdings" w:hAnsi="Wingdings" w:hint="default"/>
      </w:rPr>
    </w:lvl>
  </w:abstractNum>
  <w:abstractNum w:abstractNumId="4">
    <w:nsid w:val="77F42E44"/>
    <w:multiLevelType w:val="hybridMultilevel"/>
    <w:tmpl w:val="F8B28626"/>
    <w:lvl w:ilvl="0" w:tplc="61F8F7E6">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9AE5DE0"/>
    <w:multiLevelType w:val="hybridMultilevel"/>
    <w:tmpl w:val="CC928040"/>
    <w:lvl w:ilvl="0" w:tplc="648E38F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C337EE8"/>
    <w:multiLevelType w:val="hybridMultilevel"/>
    <w:tmpl w:val="C8B086E4"/>
    <w:lvl w:ilvl="0" w:tplc="6A829E72">
      <w:start w:val="1"/>
      <w:numFmt w:val="bullet"/>
      <w:lvlText w:val=""/>
      <w:lvlJc w:val="left"/>
      <w:pPr>
        <w:tabs>
          <w:tab w:val="num" w:pos="720"/>
        </w:tabs>
        <w:ind w:left="720" w:hanging="360"/>
      </w:pPr>
      <w:rPr>
        <w:rFonts w:ascii="Wingdings" w:hAnsi="Wingdings" w:hint="default"/>
      </w:rPr>
    </w:lvl>
    <w:lvl w:ilvl="1" w:tplc="219A6B12" w:tentative="1">
      <w:start w:val="1"/>
      <w:numFmt w:val="bullet"/>
      <w:lvlText w:val=""/>
      <w:lvlJc w:val="left"/>
      <w:pPr>
        <w:tabs>
          <w:tab w:val="num" w:pos="1440"/>
        </w:tabs>
        <w:ind w:left="1440" w:hanging="360"/>
      </w:pPr>
      <w:rPr>
        <w:rFonts w:ascii="Wingdings" w:hAnsi="Wingdings" w:hint="default"/>
      </w:rPr>
    </w:lvl>
    <w:lvl w:ilvl="2" w:tplc="19EE17E0" w:tentative="1">
      <w:start w:val="1"/>
      <w:numFmt w:val="bullet"/>
      <w:lvlText w:val=""/>
      <w:lvlJc w:val="left"/>
      <w:pPr>
        <w:tabs>
          <w:tab w:val="num" w:pos="2160"/>
        </w:tabs>
        <w:ind w:left="2160" w:hanging="360"/>
      </w:pPr>
      <w:rPr>
        <w:rFonts w:ascii="Wingdings" w:hAnsi="Wingdings" w:hint="default"/>
      </w:rPr>
    </w:lvl>
    <w:lvl w:ilvl="3" w:tplc="6068DD9C" w:tentative="1">
      <w:start w:val="1"/>
      <w:numFmt w:val="bullet"/>
      <w:lvlText w:val=""/>
      <w:lvlJc w:val="left"/>
      <w:pPr>
        <w:tabs>
          <w:tab w:val="num" w:pos="2880"/>
        </w:tabs>
        <w:ind w:left="2880" w:hanging="360"/>
      </w:pPr>
      <w:rPr>
        <w:rFonts w:ascii="Wingdings" w:hAnsi="Wingdings" w:hint="default"/>
      </w:rPr>
    </w:lvl>
    <w:lvl w:ilvl="4" w:tplc="3854441C" w:tentative="1">
      <w:start w:val="1"/>
      <w:numFmt w:val="bullet"/>
      <w:lvlText w:val=""/>
      <w:lvlJc w:val="left"/>
      <w:pPr>
        <w:tabs>
          <w:tab w:val="num" w:pos="3600"/>
        </w:tabs>
        <w:ind w:left="3600" w:hanging="360"/>
      </w:pPr>
      <w:rPr>
        <w:rFonts w:ascii="Wingdings" w:hAnsi="Wingdings" w:hint="default"/>
      </w:rPr>
    </w:lvl>
    <w:lvl w:ilvl="5" w:tplc="72628488" w:tentative="1">
      <w:start w:val="1"/>
      <w:numFmt w:val="bullet"/>
      <w:lvlText w:val=""/>
      <w:lvlJc w:val="left"/>
      <w:pPr>
        <w:tabs>
          <w:tab w:val="num" w:pos="4320"/>
        </w:tabs>
        <w:ind w:left="4320" w:hanging="360"/>
      </w:pPr>
      <w:rPr>
        <w:rFonts w:ascii="Wingdings" w:hAnsi="Wingdings" w:hint="default"/>
      </w:rPr>
    </w:lvl>
    <w:lvl w:ilvl="6" w:tplc="BBC2B218" w:tentative="1">
      <w:start w:val="1"/>
      <w:numFmt w:val="bullet"/>
      <w:lvlText w:val=""/>
      <w:lvlJc w:val="left"/>
      <w:pPr>
        <w:tabs>
          <w:tab w:val="num" w:pos="5040"/>
        </w:tabs>
        <w:ind w:left="5040" w:hanging="360"/>
      </w:pPr>
      <w:rPr>
        <w:rFonts w:ascii="Wingdings" w:hAnsi="Wingdings" w:hint="default"/>
      </w:rPr>
    </w:lvl>
    <w:lvl w:ilvl="7" w:tplc="C45C751C" w:tentative="1">
      <w:start w:val="1"/>
      <w:numFmt w:val="bullet"/>
      <w:lvlText w:val=""/>
      <w:lvlJc w:val="left"/>
      <w:pPr>
        <w:tabs>
          <w:tab w:val="num" w:pos="5760"/>
        </w:tabs>
        <w:ind w:left="5760" w:hanging="360"/>
      </w:pPr>
      <w:rPr>
        <w:rFonts w:ascii="Wingdings" w:hAnsi="Wingdings" w:hint="default"/>
      </w:rPr>
    </w:lvl>
    <w:lvl w:ilvl="8" w:tplc="3EB638B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B4E"/>
    <w:rsid w:val="00013AD3"/>
    <w:rsid w:val="0001797D"/>
    <w:rsid w:val="00023103"/>
    <w:rsid w:val="0002562E"/>
    <w:rsid w:val="00032157"/>
    <w:rsid w:val="00045D25"/>
    <w:rsid w:val="00046860"/>
    <w:rsid w:val="00052092"/>
    <w:rsid w:val="000553D2"/>
    <w:rsid w:val="00076E72"/>
    <w:rsid w:val="00092694"/>
    <w:rsid w:val="000A2FDF"/>
    <w:rsid w:val="000A7541"/>
    <w:rsid w:val="000B7BC1"/>
    <w:rsid w:val="000D1BF0"/>
    <w:rsid w:val="000E21F0"/>
    <w:rsid w:val="000E5826"/>
    <w:rsid w:val="001214E9"/>
    <w:rsid w:val="00145812"/>
    <w:rsid w:val="001860F3"/>
    <w:rsid w:val="001B07CC"/>
    <w:rsid w:val="001F6194"/>
    <w:rsid w:val="001F75AC"/>
    <w:rsid w:val="00206C83"/>
    <w:rsid w:val="0022477E"/>
    <w:rsid w:val="00236003"/>
    <w:rsid w:val="00270BD9"/>
    <w:rsid w:val="00286D43"/>
    <w:rsid w:val="00286F23"/>
    <w:rsid w:val="002B0B04"/>
    <w:rsid w:val="002C282D"/>
    <w:rsid w:val="002C6CB6"/>
    <w:rsid w:val="002C7533"/>
    <w:rsid w:val="002D3317"/>
    <w:rsid w:val="002D6863"/>
    <w:rsid w:val="002D7804"/>
    <w:rsid w:val="0032407B"/>
    <w:rsid w:val="00354925"/>
    <w:rsid w:val="0037305E"/>
    <w:rsid w:val="003845D9"/>
    <w:rsid w:val="003919C1"/>
    <w:rsid w:val="003A33B6"/>
    <w:rsid w:val="003A6DC6"/>
    <w:rsid w:val="003B4613"/>
    <w:rsid w:val="003B4BA2"/>
    <w:rsid w:val="003B6B67"/>
    <w:rsid w:val="003C6FCF"/>
    <w:rsid w:val="003D20B1"/>
    <w:rsid w:val="003D6B3F"/>
    <w:rsid w:val="003E29E5"/>
    <w:rsid w:val="003E3F36"/>
    <w:rsid w:val="003E7262"/>
    <w:rsid w:val="00416A05"/>
    <w:rsid w:val="00417ECC"/>
    <w:rsid w:val="00424834"/>
    <w:rsid w:val="004261CE"/>
    <w:rsid w:val="00434ACB"/>
    <w:rsid w:val="004873C7"/>
    <w:rsid w:val="004B5DF7"/>
    <w:rsid w:val="004B67D2"/>
    <w:rsid w:val="004E770B"/>
    <w:rsid w:val="00517263"/>
    <w:rsid w:val="005962A6"/>
    <w:rsid w:val="005B4F07"/>
    <w:rsid w:val="005C1A49"/>
    <w:rsid w:val="005D513C"/>
    <w:rsid w:val="005F18E5"/>
    <w:rsid w:val="0060114E"/>
    <w:rsid w:val="006036F8"/>
    <w:rsid w:val="00607637"/>
    <w:rsid w:val="006256AE"/>
    <w:rsid w:val="00626411"/>
    <w:rsid w:val="0064391D"/>
    <w:rsid w:val="00646E3B"/>
    <w:rsid w:val="00654E3A"/>
    <w:rsid w:val="006875A5"/>
    <w:rsid w:val="006A5C1E"/>
    <w:rsid w:val="006B2155"/>
    <w:rsid w:val="0073083D"/>
    <w:rsid w:val="00755EB5"/>
    <w:rsid w:val="00777A64"/>
    <w:rsid w:val="00784D06"/>
    <w:rsid w:val="007A5381"/>
    <w:rsid w:val="007B5DB7"/>
    <w:rsid w:val="007B5F29"/>
    <w:rsid w:val="007D5A84"/>
    <w:rsid w:val="007E42B1"/>
    <w:rsid w:val="007E5F1F"/>
    <w:rsid w:val="00816A43"/>
    <w:rsid w:val="00840AC9"/>
    <w:rsid w:val="008425EE"/>
    <w:rsid w:val="00860F14"/>
    <w:rsid w:val="00864CE0"/>
    <w:rsid w:val="008651E8"/>
    <w:rsid w:val="00866E41"/>
    <w:rsid w:val="00875131"/>
    <w:rsid w:val="008922B0"/>
    <w:rsid w:val="008A7B98"/>
    <w:rsid w:val="008B055D"/>
    <w:rsid w:val="008E2E05"/>
    <w:rsid w:val="009130BD"/>
    <w:rsid w:val="00914A42"/>
    <w:rsid w:val="00930D2E"/>
    <w:rsid w:val="00933DDA"/>
    <w:rsid w:val="00986BBF"/>
    <w:rsid w:val="0099365E"/>
    <w:rsid w:val="00996983"/>
    <w:rsid w:val="009A7B4E"/>
    <w:rsid w:val="009B1DFB"/>
    <w:rsid w:val="009E4421"/>
    <w:rsid w:val="00A1043B"/>
    <w:rsid w:val="00A33D96"/>
    <w:rsid w:val="00A46B73"/>
    <w:rsid w:val="00A51BED"/>
    <w:rsid w:val="00A62CD3"/>
    <w:rsid w:val="00A76CCD"/>
    <w:rsid w:val="00A80A8D"/>
    <w:rsid w:val="00A82ED7"/>
    <w:rsid w:val="00A83C24"/>
    <w:rsid w:val="00A92103"/>
    <w:rsid w:val="00AA1B7C"/>
    <w:rsid w:val="00AB2E16"/>
    <w:rsid w:val="00AD0F7E"/>
    <w:rsid w:val="00AD1C2F"/>
    <w:rsid w:val="00AD2051"/>
    <w:rsid w:val="00AF327D"/>
    <w:rsid w:val="00B15827"/>
    <w:rsid w:val="00B273E9"/>
    <w:rsid w:val="00B33B60"/>
    <w:rsid w:val="00B4353B"/>
    <w:rsid w:val="00B635BB"/>
    <w:rsid w:val="00B80CF4"/>
    <w:rsid w:val="00B941C6"/>
    <w:rsid w:val="00B95206"/>
    <w:rsid w:val="00BC382B"/>
    <w:rsid w:val="00BC3BB1"/>
    <w:rsid w:val="00BC7739"/>
    <w:rsid w:val="00BE166B"/>
    <w:rsid w:val="00BF2AD8"/>
    <w:rsid w:val="00BF57DC"/>
    <w:rsid w:val="00C00CD1"/>
    <w:rsid w:val="00C20695"/>
    <w:rsid w:val="00C207F9"/>
    <w:rsid w:val="00C6020F"/>
    <w:rsid w:val="00C609EE"/>
    <w:rsid w:val="00C64A0B"/>
    <w:rsid w:val="00C82BE6"/>
    <w:rsid w:val="00C85E48"/>
    <w:rsid w:val="00C909B4"/>
    <w:rsid w:val="00CA4D8C"/>
    <w:rsid w:val="00CB2CF1"/>
    <w:rsid w:val="00CD14CE"/>
    <w:rsid w:val="00CE30A4"/>
    <w:rsid w:val="00CF1B60"/>
    <w:rsid w:val="00D14F47"/>
    <w:rsid w:val="00D15F6B"/>
    <w:rsid w:val="00D43269"/>
    <w:rsid w:val="00D440E9"/>
    <w:rsid w:val="00D51B6F"/>
    <w:rsid w:val="00D53DE6"/>
    <w:rsid w:val="00D70129"/>
    <w:rsid w:val="00D74434"/>
    <w:rsid w:val="00D853D9"/>
    <w:rsid w:val="00D916F5"/>
    <w:rsid w:val="00DA05F6"/>
    <w:rsid w:val="00DB196C"/>
    <w:rsid w:val="00DB7FA0"/>
    <w:rsid w:val="00DC0341"/>
    <w:rsid w:val="00DC0571"/>
    <w:rsid w:val="00DC144C"/>
    <w:rsid w:val="00DC28A5"/>
    <w:rsid w:val="00DE67F4"/>
    <w:rsid w:val="00DE7430"/>
    <w:rsid w:val="00E25FA9"/>
    <w:rsid w:val="00E33453"/>
    <w:rsid w:val="00E819C8"/>
    <w:rsid w:val="00E83560"/>
    <w:rsid w:val="00E83C19"/>
    <w:rsid w:val="00EB65F6"/>
    <w:rsid w:val="00EC415C"/>
    <w:rsid w:val="00ED06E4"/>
    <w:rsid w:val="00EF1013"/>
    <w:rsid w:val="00EF5796"/>
    <w:rsid w:val="00EF5988"/>
    <w:rsid w:val="00F07328"/>
    <w:rsid w:val="00F2507D"/>
    <w:rsid w:val="00F30E53"/>
    <w:rsid w:val="00F3656E"/>
    <w:rsid w:val="00F444E7"/>
    <w:rsid w:val="00F47A93"/>
    <w:rsid w:val="00F635FB"/>
    <w:rsid w:val="00F8002B"/>
    <w:rsid w:val="00F86D21"/>
    <w:rsid w:val="00F95887"/>
    <w:rsid w:val="00FC41F3"/>
    <w:rsid w:val="00FE4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D43"/>
    <w:rPr>
      <w:sz w:val="18"/>
      <w:szCs w:val="18"/>
    </w:rPr>
  </w:style>
  <w:style w:type="paragraph" w:styleId="a4">
    <w:name w:val="footer"/>
    <w:basedOn w:val="a"/>
    <w:link w:val="Char0"/>
    <w:uiPriority w:val="99"/>
    <w:unhideWhenUsed/>
    <w:rsid w:val="00286D4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D43"/>
    <w:rPr>
      <w:sz w:val="18"/>
      <w:szCs w:val="18"/>
    </w:rPr>
  </w:style>
  <w:style w:type="paragraph" w:styleId="a5">
    <w:name w:val="List Paragraph"/>
    <w:basedOn w:val="a"/>
    <w:uiPriority w:val="34"/>
    <w:qFormat/>
    <w:rsid w:val="00A1043B"/>
    <w:pPr>
      <w:ind w:firstLineChars="200" w:firstLine="420"/>
    </w:pPr>
  </w:style>
  <w:style w:type="paragraph" w:styleId="a6">
    <w:name w:val="Balloon Text"/>
    <w:basedOn w:val="a"/>
    <w:link w:val="Char1"/>
    <w:uiPriority w:val="99"/>
    <w:semiHidden/>
    <w:unhideWhenUsed/>
    <w:rsid w:val="00A76CCD"/>
    <w:rPr>
      <w:sz w:val="18"/>
      <w:szCs w:val="18"/>
    </w:rPr>
  </w:style>
  <w:style w:type="character" w:customStyle="1" w:styleId="Char1">
    <w:name w:val="批注框文本 Char"/>
    <w:basedOn w:val="a0"/>
    <w:link w:val="a6"/>
    <w:uiPriority w:val="99"/>
    <w:semiHidden/>
    <w:rsid w:val="00A76CCD"/>
    <w:rPr>
      <w:sz w:val="18"/>
      <w:szCs w:val="18"/>
    </w:rPr>
  </w:style>
  <w:style w:type="paragraph" w:styleId="a7">
    <w:name w:val="Normal (Web)"/>
    <w:basedOn w:val="a"/>
    <w:uiPriority w:val="99"/>
    <w:semiHidden/>
    <w:unhideWhenUsed/>
    <w:rsid w:val="00270BD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16A43"/>
    <w:rPr>
      <w:b/>
      <w:bCs/>
    </w:rPr>
  </w:style>
  <w:style w:type="paragraph" w:customStyle="1" w:styleId="pbold">
    <w:name w:val="pbold"/>
    <w:basedOn w:val="a"/>
    <w:rsid w:val="00AD1C2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6D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6D43"/>
    <w:rPr>
      <w:sz w:val="18"/>
      <w:szCs w:val="18"/>
    </w:rPr>
  </w:style>
  <w:style w:type="paragraph" w:styleId="a4">
    <w:name w:val="footer"/>
    <w:basedOn w:val="a"/>
    <w:link w:val="Char0"/>
    <w:uiPriority w:val="99"/>
    <w:unhideWhenUsed/>
    <w:rsid w:val="00286D43"/>
    <w:pPr>
      <w:tabs>
        <w:tab w:val="center" w:pos="4153"/>
        <w:tab w:val="right" w:pos="8306"/>
      </w:tabs>
      <w:snapToGrid w:val="0"/>
      <w:jc w:val="left"/>
    </w:pPr>
    <w:rPr>
      <w:sz w:val="18"/>
      <w:szCs w:val="18"/>
    </w:rPr>
  </w:style>
  <w:style w:type="character" w:customStyle="1" w:styleId="Char0">
    <w:name w:val="页脚 Char"/>
    <w:basedOn w:val="a0"/>
    <w:link w:val="a4"/>
    <w:uiPriority w:val="99"/>
    <w:rsid w:val="00286D43"/>
    <w:rPr>
      <w:sz w:val="18"/>
      <w:szCs w:val="18"/>
    </w:rPr>
  </w:style>
  <w:style w:type="paragraph" w:styleId="a5">
    <w:name w:val="List Paragraph"/>
    <w:basedOn w:val="a"/>
    <w:uiPriority w:val="34"/>
    <w:qFormat/>
    <w:rsid w:val="00A1043B"/>
    <w:pPr>
      <w:ind w:firstLineChars="200" w:firstLine="420"/>
    </w:pPr>
  </w:style>
  <w:style w:type="paragraph" w:styleId="a6">
    <w:name w:val="Balloon Text"/>
    <w:basedOn w:val="a"/>
    <w:link w:val="Char1"/>
    <w:uiPriority w:val="99"/>
    <w:semiHidden/>
    <w:unhideWhenUsed/>
    <w:rsid w:val="00A76CCD"/>
    <w:rPr>
      <w:sz w:val="18"/>
      <w:szCs w:val="18"/>
    </w:rPr>
  </w:style>
  <w:style w:type="character" w:customStyle="1" w:styleId="Char1">
    <w:name w:val="批注框文本 Char"/>
    <w:basedOn w:val="a0"/>
    <w:link w:val="a6"/>
    <w:uiPriority w:val="99"/>
    <w:semiHidden/>
    <w:rsid w:val="00A76CCD"/>
    <w:rPr>
      <w:sz w:val="18"/>
      <w:szCs w:val="18"/>
    </w:rPr>
  </w:style>
  <w:style w:type="paragraph" w:styleId="a7">
    <w:name w:val="Normal (Web)"/>
    <w:basedOn w:val="a"/>
    <w:uiPriority w:val="99"/>
    <w:semiHidden/>
    <w:unhideWhenUsed/>
    <w:rsid w:val="00270BD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16A43"/>
    <w:rPr>
      <w:b/>
      <w:bCs/>
    </w:rPr>
  </w:style>
  <w:style w:type="paragraph" w:customStyle="1" w:styleId="pbold">
    <w:name w:val="pbold"/>
    <w:basedOn w:val="a"/>
    <w:rsid w:val="00AD1C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02732">
      <w:bodyDiv w:val="1"/>
      <w:marLeft w:val="0"/>
      <w:marRight w:val="0"/>
      <w:marTop w:val="0"/>
      <w:marBottom w:val="0"/>
      <w:divBdr>
        <w:top w:val="none" w:sz="0" w:space="0" w:color="auto"/>
        <w:left w:val="none" w:sz="0" w:space="0" w:color="auto"/>
        <w:bottom w:val="none" w:sz="0" w:space="0" w:color="auto"/>
        <w:right w:val="none" w:sz="0" w:space="0" w:color="auto"/>
      </w:divBdr>
    </w:div>
    <w:div w:id="60518148">
      <w:bodyDiv w:val="1"/>
      <w:marLeft w:val="0"/>
      <w:marRight w:val="0"/>
      <w:marTop w:val="0"/>
      <w:marBottom w:val="0"/>
      <w:divBdr>
        <w:top w:val="none" w:sz="0" w:space="0" w:color="auto"/>
        <w:left w:val="none" w:sz="0" w:space="0" w:color="auto"/>
        <w:bottom w:val="none" w:sz="0" w:space="0" w:color="auto"/>
        <w:right w:val="none" w:sz="0" w:space="0" w:color="auto"/>
      </w:divBdr>
      <w:divsChild>
        <w:div w:id="1888223495">
          <w:marLeft w:val="547"/>
          <w:marRight w:val="0"/>
          <w:marTop w:val="120"/>
          <w:marBottom w:val="120"/>
          <w:divBdr>
            <w:top w:val="none" w:sz="0" w:space="0" w:color="auto"/>
            <w:left w:val="none" w:sz="0" w:space="0" w:color="auto"/>
            <w:bottom w:val="none" w:sz="0" w:space="0" w:color="auto"/>
            <w:right w:val="none" w:sz="0" w:space="0" w:color="auto"/>
          </w:divBdr>
        </w:div>
      </w:divsChild>
    </w:div>
    <w:div w:id="426729893">
      <w:bodyDiv w:val="1"/>
      <w:marLeft w:val="0"/>
      <w:marRight w:val="0"/>
      <w:marTop w:val="0"/>
      <w:marBottom w:val="0"/>
      <w:divBdr>
        <w:top w:val="none" w:sz="0" w:space="0" w:color="auto"/>
        <w:left w:val="none" w:sz="0" w:space="0" w:color="auto"/>
        <w:bottom w:val="none" w:sz="0" w:space="0" w:color="auto"/>
        <w:right w:val="none" w:sz="0" w:space="0" w:color="auto"/>
      </w:divBdr>
    </w:div>
    <w:div w:id="629632933">
      <w:bodyDiv w:val="1"/>
      <w:marLeft w:val="0"/>
      <w:marRight w:val="0"/>
      <w:marTop w:val="0"/>
      <w:marBottom w:val="0"/>
      <w:divBdr>
        <w:top w:val="none" w:sz="0" w:space="0" w:color="auto"/>
        <w:left w:val="none" w:sz="0" w:space="0" w:color="auto"/>
        <w:bottom w:val="none" w:sz="0" w:space="0" w:color="auto"/>
        <w:right w:val="none" w:sz="0" w:space="0" w:color="auto"/>
      </w:divBdr>
      <w:divsChild>
        <w:div w:id="735010306">
          <w:marLeft w:val="547"/>
          <w:marRight w:val="0"/>
          <w:marTop w:val="120"/>
          <w:marBottom w:val="120"/>
          <w:divBdr>
            <w:top w:val="none" w:sz="0" w:space="0" w:color="auto"/>
            <w:left w:val="none" w:sz="0" w:space="0" w:color="auto"/>
            <w:bottom w:val="none" w:sz="0" w:space="0" w:color="auto"/>
            <w:right w:val="none" w:sz="0" w:space="0" w:color="auto"/>
          </w:divBdr>
        </w:div>
      </w:divsChild>
    </w:div>
    <w:div w:id="697198535">
      <w:bodyDiv w:val="1"/>
      <w:marLeft w:val="0"/>
      <w:marRight w:val="0"/>
      <w:marTop w:val="0"/>
      <w:marBottom w:val="0"/>
      <w:divBdr>
        <w:top w:val="none" w:sz="0" w:space="0" w:color="auto"/>
        <w:left w:val="none" w:sz="0" w:space="0" w:color="auto"/>
        <w:bottom w:val="none" w:sz="0" w:space="0" w:color="auto"/>
        <w:right w:val="none" w:sz="0" w:space="0" w:color="auto"/>
      </w:divBdr>
    </w:div>
    <w:div w:id="839853456">
      <w:bodyDiv w:val="1"/>
      <w:marLeft w:val="0"/>
      <w:marRight w:val="0"/>
      <w:marTop w:val="0"/>
      <w:marBottom w:val="0"/>
      <w:divBdr>
        <w:top w:val="none" w:sz="0" w:space="0" w:color="auto"/>
        <w:left w:val="none" w:sz="0" w:space="0" w:color="auto"/>
        <w:bottom w:val="none" w:sz="0" w:space="0" w:color="auto"/>
        <w:right w:val="none" w:sz="0" w:space="0" w:color="auto"/>
      </w:divBdr>
    </w:div>
    <w:div w:id="1118331976">
      <w:bodyDiv w:val="1"/>
      <w:marLeft w:val="0"/>
      <w:marRight w:val="0"/>
      <w:marTop w:val="0"/>
      <w:marBottom w:val="0"/>
      <w:divBdr>
        <w:top w:val="none" w:sz="0" w:space="0" w:color="auto"/>
        <w:left w:val="none" w:sz="0" w:space="0" w:color="auto"/>
        <w:bottom w:val="none" w:sz="0" w:space="0" w:color="auto"/>
        <w:right w:val="none" w:sz="0" w:space="0" w:color="auto"/>
      </w:divBdr>
      <w:divsChild>
        <w:div w:id="1746687081">
          <w:marLeft w:val="547"/>
          <w:marRight w:val="0"/>
          <w:marTop w:val="120"/>
          <w:marBottom w:val="120"/>
          <w:divBdr>
            <w:top w:val="none" w:sz="0" w:space="0" w:color="auto"/>
            <w:left w:val="none" w:sz="0" w:space="0" w:color="auto"/>
            <w:bottom w:val="none" w:sz="0" w:space="0" w:color="auto"/>
            <w:right w:val="none" w:sz="0" w:space="0" w:color="auto"/>
          </w:divBdr>
        </w:div>
        <w:div w:id="1662270508">
          <w:marLeft w:val="547"/>
          <w:marRight w:val="0"/>
          <w:marTop w:val="120"/>
          <w:marBottom w:val="120"/>
          <w:divBdr>
            <w:top w:val="none" w:sz="0" w:space="0" w:color="auto"/>
            <w:left w:val="none" w:sz="0" w:space="0" w:color="auto"/>
            <w:bottom w:val="none" w:sz="0" w:space="0" w:color="auto"/>
            <w:right w:val="none" w:sz="0" w:space="0" w:color="auto"/>
          </w:divBdr>
        </w:div>
        <w:div w:id="1184590000">
          <w:marLeft w:val="547"/>
          <w:marRight w:val="0"/>
          <w:marTop w:val="120"/>
          <w:marBottom w:val="120"/>
          <w:divBdr>
            <w:top w:val="none" w:sz="0" w:space="0" w:color="auto"/>
            <w:left w:val="none" w:sz="0" w:space="0" w:color="auto"/>
            <w:bottom w:val="none" w:sz="0" w:space="0" w:color="auto"/>
            <w:right w:val="none" w:sz="0" w:space="0" w:color="auto"/>
          </w:divBdr>
        </w:div>
      </w:divsChild>
    </w:div>
    <w:div w:id="1174104327">
      <w:bodyDiv w:val="1"/>
      <w:marLeft w:val="0"/>
      <w:marRight w:val="0"/>
      <w:marTop w:val="0"/>
      <w:marBottom w:val="0"/>
      <w:divBdr>
        <w:top w:val="none" w:sz="0" w:space="0" w:color="auto"/>
        <w:left w:val="none" w:sz="0" w:space="0" w:color="auto"/>
        <w:bottom w:val="none" w:sz="0" w:space="0" w:color="auto"/>
        <w:right w:val="none" w:sz="0" w:space="0" w:color="auto"/>
      </w:divBdr>
      <w:divsChild>
        <w:div w:id="1435593464">
          <w:marLeft w:val="0"/>
          <w:marRight w:val="0"/>
          <w:marTop w:val="0"/>
          <w:marBottom w:val="0"/>
          <w:divBdr>
            <w:top w:val="none" w:sz="0" w:space="0" w:color="auto"/>
            <w:left w:val="none" w:sz="0" w:space="0" w:color="auto"/>
            <w:bottom w:val="none" w:sz="0" w:space="0" w:color="auto"/>
            <w:right w:val="none" w:sz="0" w:space="0" w:color="auto"/>
          </w:divBdr>
        </w:div>
      </w:divsChild>
    </w:div>
    <w:div w:id="1447508401">
      <w:bodyDiv w:val="1"/>
      <w:marLeft w:val="0"/>
      <w:marRight w:val="0"/>
      <w:marTop w:val="0"/>
      <w:marBottom w:val="0"/>
      <w:divBdr>
        <w:top w:val="none" w:sz="0" w:space="0" w:color="auto"/>
        <w:left w:val="none" w:sz="0" w:space="0" w:color="auto"/>
        <w:bottom w:val="none" w:sz="0" w:space="0" w:color="auto"/>
        <w:right w:val="none" w:sz="0" w:space="0" w:color="auto"/>
      </w:divBdr>
    </w:div>
    <w:div w:id="1836338236">
      <w:bodyDiv w:val="1"/>
      <w:marLeft w:val="0"/>
      <w:marRight w:val="0"/>
      <w:marTop w:val="0"/>
      <w:marBottom w:val="0"/>
      <w:divBdr>
        <w:top w:val="none" w:sz="0" w:space="0" w:color="auto"/>
        <w:left w:val="none" w:sz="0" w:space="0" w:color="auto"/>
        <w:bottom w:val="none" w:sz="0" w:space="0" w:color="auto"/>
        <w:right w:val="none" w:sz="0" w:space="0" w:color="auto"/>
      </w:divBdr>
    </w:div>
    <w:div w:id="2013606392">
      <w:bodyDiv w:val="1"/>
      <w:marLeft w:val="0"/>
      <w:marRight w:val="0"/>
      <w:marTop w:val="0"/>
      <w:marBottom w:val="0"/>
      <w:divBdr>
        <w:top w:val="none" w:sz="0" w:space="0" w:color="auto"/>
        <w:left w:val="none" w:sz="0" w:space="0" w:color="auto"/>
        <w:bottom w:val="none" w:sz="0" w:space="0" w:color="auto"/>
        <w:right w:val="none" w:sz="0" w:space="0" w:color="auto"/>
      </w:divBdr>
      <w:divsChild>
        <w:div w:id="509948946">
          <w:marLeft w:val="547"/>
          <w:marRight w:val="0"/>
          <w:marTop w:val="120"/>
          <w:marBottom w:val="120"/>
          <w:divBdr>
            <w:top w:val="none" w:sz="0" w:space="0" w:color="auto"/>
            <w:left w:val="none" w:sz="0" w:space="0" w:color="auto"/>
            <w:bottom w:val="none" w:sz="0" w:space="0" w:color="auto"/>
            <w:right w:val="none" w:sz="0" w:space="0" w:color="auto"/>
          </w:divBdr>
        </w:div>
        <w:div w:id="1069887942">
          <w:marLeft w:val="547"/>
          <w:marRight w:val="0"/>
          <w:marTop w:val="120"/>
          <w:marBottom w:val="120"/>
          <w:divBdr>
            <w:top w:val="none" w:sz="0" w:space="0" w:color="auto"/>
            <w:left w:val="none" w:sz="0" w:space="0" w:color="auto"/>
            <w:bottom w:val="none" w:sz="0" w:space="0" w:color="auto"/>
            <w:right w:val="none" w:sz="0" w:space="0" w:color="auto"/>
          </w:divBdr>
        </w:div>
        <w:div w:id="1731879045">
          <w:marLeft w:val="547"/>
          <w:marRight w:val="0"/>
          <w:marTop w:val="120"/>
          <w:marBottom w:val="120"/>
          <w:divBdr>
            <w:top w:val="none" w:sz="0" w:space="0" w:color="auto"/>
            <w:left w:val="none" w:sz="0" w:space="0" w:color="auto"/>
            <w:bottom w:val="none" w:sz="0" w:space="0" w:color="auto"/>
            <w:right w:val="none" w:sz="0" w:space="0" w:color="auto"/>
          </w:divBdr>
        </w:div>
        <w:div w:id="945039779">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1295</TotalTime>
  <Pages>5</Pages>
  <Words>359</Words>
  <Characters>2048</Characters>
  <Application>Microsoft Office Word</Application>
  <DocSecurity>0</DocSecurity>
  <Lines>17</Lines>
  <Paragraphs>4</Paragraphs>
  <ScaleCrop>false</ScaleCrop>
  <Company>微软中国</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钟小娟</cp:lastModifiedBy>
  <cp:revision>7</cp:revision>
  <cp:lastPrinted>2017-05-23T03:25:00Z</cp:lastPrinted>
  <dcterms:created xsi:type="dcterms:W3CDTF">2017-05-15T08:50:00Z</dcterms:created>
  <dcterms:modified xsi:type="dcterms:W3CDTF">2019-05-06T01:53:00Z</dcterms:modified>
</cp:coreProperties>
</file>